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60" w:rsidRPr="00D57A60" w:rsidRDefault="00D57A60" w:rsidP="00D57A60">
      <w:pPr>
        <w:rPr>
          <w:rFonts w:ascii="Arial" w:eastAsia="Arial" w:hAnsi="Arial" w:cs="Arial"/>
          <w:b/>
          <w:bCs/>
          <w:sz w:val="24"/>
          <w:szCs w:val="24"/>
        </w:rPr>
      </w:pPr>
      <w:bookmarkStart w:id="0" w:name="_GoBack"/>
      <w:bookmarkEnd w:id="0"/>
    </w:p>
    <w:p w:rsidR="00D57A60" w:rsidRPr="00D57A60" w:rsidRDefault="00D57A60" w:rsidP="00D57A60">
      <w:pPr>
        <w:spacing w:before="29" w:line="277" w:lineRule="auto"/>
        <w:ind w:left="540" w:right="2477" w:hanging="274"/>
        <w:rPr>
          <w:rFonts w:ascii="Arial" w:eastAsia="Arial" w:hAnsi="Arial" w:cs="Arial"/>
          <w:b/>
          <w:bCs/>
          <w:sz w:val="24"/>
          <w:szCs w:val="24"/>
        </w:rPr>
      </w:pPr>
      <w:r w:rsidRPr="00D57A60">
        <w:rPr>
          <w:rFonts w:ascii="Arial" w:eastAsia="Arial" w:hAnsi="Arial" w:cs="Arial"/>
          <w:b/>
          <w:bCs/>
          <w:noProof/>
          <w:sz w:val="24"/>
          <w:szCs w:val="24"/>
        </w:rPr>
        <w:drawing>
          <wp:inline distT="0" distB="0" distL="0" distR="0" wp14:anchorId="4C6DF580" wp14:editId="317004D8">
            <wp:extent cx="571500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0" cy="1066800"/>
                    </a:xfrm>
                    <a:prstGeom prst="rect">
                      <a:avLst/>
                    </a:prstGeom>
                    <a:noFill/>
                    <a:ln w="9525">
                      <a:noFill/>
                      <a:miter lim="800000"/>
                      <a:headEnd/>
                      <a:tailEnd/>
                    </a:ln>
                  </pic:spPr>
                </pic:pic>
              </a:graphicData>
            </a:graphic>
          </wp:inline>
        </w:drawing>
      </w:r>
    </w:p>
    <w:p w:rsidR="00D57A60" w:rsidRPr="00D57A60" w:rsidRDefault="00D57A60" w:rsidP="00D57A60">
      <w:pPr>
        <w:spacing w:before="29" w:line="277" w:lineRule="auto"/>
        <w:ind w:left="2973" w:right="2477" w:hanging="274"/>
        <w:rPr>
          <w:rFonts w:ascii="Arial" w:eastAsia="Arial" w:hAnsi="Arial" w:cs="Arial"/>
          <w:b/>
          <w:bCs/>
          <w:sz w:val="24"/>
          <w:szCs w:val="24"/>
        </w:rPr>
      </w:pPr>
    </w:p>
    <w:p w:rsidR="00D57A60" w:rsidRPr="00D57A60" w:rsidRDefault="00D57A60" w:rsidP="00D57A60">
      <w:pPr>
        <w:spacing w:before="29" w:line="277" w:lineRule="auto"/>
        <w:ind w:left="2973" w:right="2477" w:hanging="274"/>
        <w:rPr>
          <w:rFonts w:ascii="Arial" w:eastAsia="Arial" w:hAnsi="Arial" w:cs="Arial"/>
        </w:rPr>
      </w:pPr>
      <w:r w:rsidRPr="00D57A60">
        <w:rPr>
          <w:rFonts w:ascii="Arial" w:eastAsia="Arial" w:hAnsi="Arial" w:cs="Arial"/>
          <w:b/>
          <w:bCs/>
          <w:sz w:val="24"/>
          <w:szCs w:val="24"/>
        </w:rPr>
        <w:t xml:space="preserve">Report </w:t>
      </w:r>
      <w:r w:rsidRPr="00D57A60">
        <w:rPr>
          <w:rFonts w:ascii="Arial" w:eastAsia="Arial" w:hAnsi="Arial" w:cs="Arial"/>
          <w:b/>
          <w:bCs/>
          <w:spacing w:val="-1"/>
          <w:sz w:val="24"/>
          <w:szCs w:val="24"/>
        </w:rPr>
        <w:t>t</w:t>
      </w:r>
      <w:r w:rsidRPr="00D57A60">
        <w:rPr>
          <w:rFonts w:ascii="Arial" w:eastAsia="Arial" w:hAnsi="Arial" w:cs="Arial"/>
          <w:b/>
          <w:bCs/>
          <w:sz w:val="24"/>
          <w:szCs w:val="24"/>
        </w:rPr>
        <w:t>o the I</w:t>
      </w:r>
      <w:r w:rsidRPr="00D57A60">
        <w:rPr>
          <w:rFonts w:ascii="Arial" w:eastAsia="Arial" w:hAnsi="Arial" w:cs="Arial"/>
          <w:b/>
          <w:bCs/>
          <w:spacing w:val="1"/>
          <w:sz w:val="24"/>
          <w:szCs w:val="24"/>
        </w:rPr>
        <w:t>l</w:t>
      </w:r>
      <w:r w:rsidRPr="00D57A60">
        <w:rPr>
          <w:rFonts w:ascii="Arial" w:eastAsia="Arial" w:hAnsi="Arial" w:cs="Arial"/>
          <w:b/>
          <w:bCs/>
          <w:sz w:val="24"/>
          <w:szCs w:val="24"/>
        </w:rPr>
        <w:t>l</w:t>
      </w:r>
      <w:r w:rsidRPr="00D57A60">
        <w:rPr>
          <w:rFonts w:ascii="Arial" w:eastAsia="Arial" w:hAnsi="Arial" w:cs="Arial"/>
          <w:b/>
          <w:bCs/>
          <w:spacing w:val="1"/>
          <w:sz w:val="24"/>
          <w:szCs w:val="24"/>
        </w:rPr>
        <w:t>i</w:t>
      </w:r>
      <w:r w:rsidRPr="00D57A60">
        <w:rPr>
          <w:rFonts w:ascii="Arial" w:eastAsia="Arial" w:hAnsi="Arial" w:cs="Arial"/>
          <w:b/>
          <w:bCs/>
          <w:sz w:val="24"/>
          <w:szCs w:val="24"/>
        </w:rPr>
        <w:t>nois</w:t>
      </w:r>
      <w:r w:rsidRPr="00D57A60">
        <w:rPr>
          <w:rFonts w:ascii="Arial" w:eastAsia="Arial" w:hAnsi="Arial" w:cs="Arial"/>
          <w:b/>
          <w:bCs/>
          <w:spacing w:val="-1"/>
          <w:sz w:val="24"/>
          <w:szCs w:val="24"/>
        </w:rPr>
        <w:t xml:space="preserve"> </w:t>
      </w:r>
      <w:r w:rsidRPr="00D57A60">
        <w:rPr>
          <w:rFonts w:ascii="Arial" w:eastAsia="Arial" w:hAnsi="Arial" w:cs="Arial"/>
          <w:b/>
          <w:bCs/>
          <w:sz w:val="24"/>
          <w:szCs w:val="24"/>
        </w:rPr>
        <w:t>G</w:t>
      </w:r>
      <w:r w:rsidRPr="00D57A60">
        <w:rPr>
          <w:rFonts w:ascii="Arial" w:eastAsia="Arial" w:hAnsi="Arial" w:cs="Arial"/>
          <w:b/>
          <w:bCs/>
          <w:spacing w:val="1"/>
          <w:sz w:val="24"/>
          <w:szCs w:val="24"/>
        </w:rPr>
        <w:t>e</w:t>
      </w:r>
      <w:r w:rsidRPr="00D57A60">
        <w:rPr>
          <w:rFonts w:ascii="Arial" w:eastAsia="Arial" w:hAnsi="Arial" w:cs="Arial"/>
          <w:b/>
          <w:bCs/>
          <w:sz w:val="24"/>
          <w:szCs w:val="24"/>
        </w:rPr>
        <w:t>ne</w:t>
      </w:r>
      <w:r w:rsidRPr="00D57A60">
        <w:rPr>
          <w:rFonts w:ascii="Arial" w:eastAsia="Arial" w:hAnsi="Arial" w:cs="Arial"/>
          <w:b/>
          <w:bCs/>
          <w:spacing w:val="1"/>
          <w:sz w:val="24"/>
          <w:szCs w:val="24"/>
        </w:rPr>
        <w:t>r</w:t>
      </w:r>
      <w:r w:rsidRPr="00D57A60">
        <w:rPr>
          <w:rFonts w:ascii="Arial" w:eastAsia="Arial" w:hAnsi="Arial" w:cs="Arial"/>
          <w:b/>
          <w:bCs/>
          <w:spacing w:val="-1"/>
          <w:sz w:val="24"/>
          <w:szCs w:val="24"/>
        </w:rPr>
        <w:t>a</w:t>
      </w:r>
      <w:r w:rsidRPr="00D57A60">
        <w:rPr>
          <w:rFonts w:ascii="Arial" w:eastAsia="Arial" w:hAnsi="Arial" w:cs="Arial"/>
          <w:b/>
          <w:bCs/>
          <w:sz w:val="24"/>
          <w:szCs w:val="24"/>
        </w:rPr>
        <w:t>l</w:t>
      </w:r>
      <w:r w:rsidRPr="00D57A60">
        <w:rPr>
          <w:rFonts w:ascii="Arial" w:eastAsia="Arial" w:hAnsi="Arial" w:cs="Arial"/>
          <w:b/>
          <w:bCs/>
          <w:spacing w:val="3"/>
          <w:sz w:val="24"/>
          <w:szCs w:val="24"/>
        </w:rPr>
        <w:t xml:space="preserve"> </w:t>
      </w:r>
      <w:r w:rsidRPr="00D57A60">
        <w:rPr>
          <w:rFonts w:ascii="Arial" w:eastAsia="Arial" w:hAnsi="Arial" w:cs="Arial"/>
          <w:b/>
          <w:bCs/>
          <w:spacing w:val="-8"/>
          <w:sz w:val="24"/>
          <w:szCs w:val="24"/>
        </w:rPr>
        <w:t>A</w:t>
      </w:r>
      <w:r w:rsidRPr="00D57A60">
        <w:rPr>
          <w:rFonts w:ascii="Arial" w:eastAsia="Arial" w:hAnsi="Arial" w:cs="Arial"/>
          <w:b/>
          <w:bCs/>
          <w:spacing w:val="1"/>
          <w:sz w:val="24"/>
          <w:szCs w:val="24"/>
        </w:rPr>
        <w:t>sse</w:t>
      </w:r>
      <w:r w:rsidRPr="00D57A60">
        <w:rPr>
          <w:rFonts w:ascii="Arial" w:eastAsia="Arial" w:hAnsi="Arial" w:cs="Arial"/>
          <w:b/>
          <w:bCs/>
          <w:sz w:val="24"/>
          <w:szCs w:val="24"/>
        </w:rPr>
        <w:t>mb</w:t>
      </w:r>
      <w:r w:rsidRPr="00D57A60">
        <w:rPr>
          <w:rFonts w:ascii="Arial" w:eastAsia="Arial" w:hAnsi="Arial" w:cs="Arial"/>
          <w:b/>
          <w:bCs/>
          <w:spacing w:val="3"/>
          <w:sz w:val="24"/>
          <w:szCs w:val="24"/>
        </w:rPr>
        <w:t>l</w:t>
      </w:r>
      <w:r w:rsidRPr="00D57A60">
        <w:rPr>
          <w:rFonts w:ascii="Arial" w:eastAsia="Arial" w:hAnsi="Arial" w:cs="Arial"/>
          <w:b/>
          <w:bCs/>
          <w:sz w:val="24"/>
          <w:szCs w:val="24"/>
        </w:rPr>
        <w:t xml:space="preserve">y </w:t>
      </w:r>
      <w:r w:rsidRPr="00D57A60">
        <w:rPr>
          <w:rFonts w:ascii="Arial" w:eastAsia="Arial" w:hAnsi="Arial" w:cs="Arial"/>
          <w:b/>
          <w:bCs/>
        </w:rPr>
        <w:t>on S</w:t>
      </w:r>
      <w:r w:rsidRPr="00D57A60">
        <w:rPr>
          <w:rFonts w:ascii="Arial" w:eastAsia="Arial" w:hAnsi="Arial" w:cs="Arial"/>
          <w:b/>
          <w:bCs/>
          <w:spacing w:val="1"/>
        </w:rPr>
        <w:t>e</w:t>
      </w:r>
      <w:r w:rsidRPr="00D57A60">
        <w:rPr>
          <w:rFonts w:ascii="Arial" w:eastAsia="Arial" w:hAnsi="Arial" w:cs="Arial"/>
          <w:b/>
          <w:bCs/>
        </w:rPr>
        <w:t>nate</w:t>
      </w:r>
      <w:r w:rsidRPr="00D57A60">
        <w:rPr>
          <w:rFonts w:ascii="Arial" w:eastAsia="Arial" w:hAnsi="Arial" w:cs="Arial"/>
          <w:b/>
          <w:bCs/>
          <w:spacing w:val="1"/>
        </w:rPr>
        <w:t xml:space="preserve"> </w:t>
      </w:r>
      <w:r w:rsidRPr="00D57A60">
        <w:rPr>
          <w:rFonts w:ascii="Arial" w:eastAsia="Arial" w:hAnsi="Arial" w:cs="Arial"/>
          <w:b/>
          <w:bCs/>
        </w:rPr>
        <w:t>B</w:t>
      </w:r>
      <w:r w:rsidRPr="00D57A60">
        <w:rPr>
          <w:rFonts w:ascii="Arial" w:eastAsia="Arial" w:hAnsi="Arial" w:cs="Arial"/>
          <w:b/>
          <w:bCs/>
          <w:spacing w:val="-2"/>
        </w:rPr>
        <w:t>i</w:t>
      </w:r>
      <w:r w:rsidRPr="00D57A60">
        <w:rPr>
          <w:rFonts w:ascii="Arial" w:eastAsia="Arial" w:hAnsi="Arial" w:cs="Arial"/>
          <w:b/>
          <w:bCs/>
        </w:rPr>
        <w:t>ll</w:t>
      </w:r>
      <w:r w:rsidRPr="00D57A60">
        <w:rPr>
          <w:rFonts w:ascii="Arial" w:eastAsia="Arial" w:hAnsi="Arial" w:cs="Arial"/>
          <w:b/>
          <w:bCs/>
          <w:spacing w:val="1"/>
        </w:rPr>
        <w:t xml:space="preserve"> </w:t>
      </w:r>
      <w:r w:rsidRPr="00D57A60">
        <w:rPr>
          <w:rFonts w:ascii="Arial" w:eastAsia="Arial" w:hAnsi="Arial" w:cs="Arial"/>
          <w:b/>
          <w:bCs/>
          <w:spacing w:val="-1"/>
        </w:rPr>
        <w:t>1</w:t>
      </w:r>
      <w:r w:rsidRPr="00D57A60">
        <w:rPr>
          <w:rFonts w:ascii="Arial" w:eastAsia="Arial" w:hAnsi="Arial" w:cs="Arial"/>
          <w:b/>
          <w:bCs/>
          <w:spacing w:val="1"/>
        </w:rPr>
        <w:t>92</w:t>
      </w:r>
      <w:r w:rsidRPr="00D57A60">
        <w:rPr>
          <w:rFonts w:ascii="Arial" w:eastAsia="Arial" w:hAnsi="Arial" w:cs="Arial"/>
          <w:b/>
          <w:bCs/>
          <w:spacing w:val="-1"/>
        </w:rPr>
        <w:t>3</w:t>
      </w:r>
      <w:r w:rsidRPr="00D57A60">
        <w:rPr>
          <w:rFonts w:ascii="Arial" w:eastAsia="Arial" w:hAnsi="Arial" w:cs="Arial"/>
          <w:b/>
          <w:bCs/>
        </w:rPr>
        <w:t>,</w:t>
      </w:r>
      <w:r w:rsidRPr="00D57A60">
        <w:rPr>
          <w:rFonts w:ascii="Arial" w:eastAsia="Arial" w:hAnsi="Arial" w:cs="Arial"/>
          <w:b/>
          <w:bCs/>
          <w:spacing w:val="-1"/>
        </w:rPr>
        <w:t xml:space="preserve"> </w:t>
      </w:r>
      <w:r w:rsidRPr="00D57A60">
        <w:rPr>
          <w:rFonts w:ascii="Arial" w:eastAsia="Arial" w:hAnsi="Arial" w:cs="Arial"/>
          <w:b/>
          <w:bCs/>
        </w:rPr>
        <w:t>P</w:t>
      </w:r>
      <w:r w:rsidRPr="00D57A60">
        <w:rPr>
          <w:rFonts w:ascii="Arial" w:eastAsia="Arial" w:hAnsi="Arial" w:cs="Arial"/>
          <w:b/>
          <w:bCs/>
          <w:spacing w:val="3"/>
        </w:rPr>
        <w:t>.</w:t>
      </w:r>
      <w:r w:rsidRPr="00D57A60">
        <w:rPr>
          <w:rFonts w:ascii="Arial" w:eastAsia="Arial" w:hAnsi="Arial" w:cs="Arial"/>
          <w:b/>
          <w:bCs/>
          <w:spacing w:val="-8"/>
        </w:rPr>
        <w:t>A</w:t>
      </w:r>
      <w:r w:rsidRPr="00D57A60">
        <w:rPr>
          <w:rFonts w:ascii="Arial" w:eastAsia="Arial" w:hAnsi="Arial" w:cs="Arial"/>
          <w:b/>
          <w:bCs/>
        </w:rPr>
        <w:t>.</w:t>
      </w:r>
      <w:r w:rsidRPr="00D57A60">
        <w:rPr>
          <w:rFonts w:ascii="Arial" w:eastAsia="Arial" w:hAnsi="Arial" w:cs="Arial"/>
          <w:b/>
          <w:bCs/>
          <w:spacing w:val="1"/>
        </w:rPr>
        <w:t xml:space="preserve"> 09</w:t>
      </w:r>
      <w:r w:rsidRPr="00D57A60">
        <w:rPr>
          <w:rFonts w:ascii="Arial" w:eastAsia="Arial" w:hAnsi="Arial" w:cs="Arial"/>
          <w:b/>
          <w:bCs/>
          <w:spacing w:val="4"/>
        </w:rPr>
        <w:t>7</w:t>
      </w:r>
      <w:r w:rsidRPr="00D57A60">
        <w:rPr>
          <w:rFonts w:ascii="Arial" w:eastAsia="Arial" w:hAnsi="Arial" w:cs="Arial"/>
          <w:b/>
          <w:bCs/>
        </w:rPr>
        <w:t>-</w:t>
      </w:r>
      <w:r w:rsidRPr="00D57A60">
        <w:rPr>
          <w:rFonts w:ascii="Arial" w:eastAsia="Arial" w:hAnsi="Arial" w:cs="Arial"/>
          <w:b/>
          <w:bCs/>
          <w:spacing w:val="1"/>
        </w:rPr>
        <w:t>0228</w:t>
      </w:r>
    </w:p>
    <w:p w:rsidR="00D57A60" w:rsidRPr="00D57A60" w:rsidRDefault="00D57A60" w:rsidP="00D57A60">
      <w:pPr>
        <w:spacing w:before="5" w:line="110" w:lineRule="exact"/>
        <w:rPr>
          <w:rFonts w:ascii="Arial" w:eastAsia="Times New Roman" w:hAnsi="Arial" w:cs="Times New Roman"/>
        </w:rPr>
      </w:pPr>
    </w:p>
    <w:p w:rsidR="00D57A60" w:rsidRPr="00D57A60" w:rsidRDefault="00D57A60" w:rsidP="00D57A60">
      <w:pPr>
        <w:spacing w:line="200" w:lineRule="exact"/>
        <w:rPr>
          <w:rFonts w:ascii="Arial" w:eastAsia="Times New Roman" w:hAnsi="Arial" w:cs="Times New Roman"/>
        </w:rPr>
      </w:pPr>
    </w:p>
    <w:p w:rsidR="00D57A60" w:rsidRPr="00D57A60" w:rsidRDefault="00D57A60" w:rsidP="00D57A60">
      <w:pPr>
        <w:spacing w:line="276" w:lineRule="auto"/>
        <w:ind w:left="800" w:right="56"/>
        <w:rPr>
          <w:rFonts w:ascii="Arial" w:eastAsia="Arial" w:hAnsi="Arial" w:cs="Arial"/>
        </w:rPr>
      </w:pPr>
      <w:r w:rsidRPr="00D57A60">
        <w:rPr>
          <w:rFonts w:ascii="Arial" w:eastAsia="Arial" w:hAnsi="Arial" w:cs="Arial"/>
          <w:spacing w:val="2"/>
        </w:rPr>
        <w:t>T</w:t>
      </w:r>
      <w:r w:rsidRPr="00D57A60">
        <w:rPr>
          <w:rFonts w:ascii="Arial" w:eastAsia="Arial" w:hAnsi="Arial" w:cs="Arial"/>
        </w:rPr>
        <w:t>he</w:t>
      </w:r>
      <w:r w:rsidRPr="00D57A60">
        <w:rPr>
          <w:rFonts w:ascii="Arial" w:eastAsia="Arial" w:hAnsi="Arial" w:cs="Arial"/>
          <w:spacing w:val="-2"/>
        </w:rPr>
        <w:t xml:space="preserve"> </w:t>
      </w:r>
      <w:r w:rsidRPr="00D57A60">
        <w:rPr>
          <w:rFonts w:ascii="Arial" w:eastAsia="Arial" w:hAnsi="Arial" w:cs="Arial"/>
          <w:spacing w:val="1"/>
        </w:rPr>
        <w:t>I</w:t>
      </w:r>
      <w:r w:rsidRPr="00D57A60">
        <w:rPr>
          <w:rFonts w:ascii="Arial" w:eastAsia="Arial" w:hAnsi="Arial" w:cs="Arial"/>
          <w:spacing w:val="-1"/>
        </w:rPr>
        <w:t>lli</w:t>
      </w:r>
      <w:r w:rsidRPr="00D57A60">
        <w:rPr>
          <w:rFonts w:ascii="Arial" w:eastAsia="Arial" w:hAnsi="Arial" w:cs="Arial"/>
        </w:rPr>
        <w:t>n</w:t>
      </w:r>
      <w:r w:rsidRPr="00D57A60">
        <w:rPr>
          <w:rFonts w:ascii="Arial" w:eastAsia="Arial" w:hAnsi="Arial" w:cs="Arial"/>
          <w:spacing w:val="-1"/>
        </w:rPr>
        <w:t>oi</w:t>
      </w:r>
      <w:r w:rsidRPr="00D57A60">
        <w:rPr>
          <w:rFonts w:ascii="Arial" w:eastAsia="Arial" w:hAnsi="Arial" w:cs="Arial"/>
        </w:rPr>
        <w:t>s</w:t>
      </w:r>
      <w:r w:rsidRPr="00D57A60">
        <w:rPr>
          <w:rFonts w:ascii="Arial" w:eastAsia="Arial" w:hAnsi="Arial" w:cs="Arial"/>
          <w:spacing w:val="1"/>
        </w:rPr>
        <w:t xml:space="preserve"> G</w:t>
      </w:r>
      <w:r w:rsidRPr="00D57A60">
        <w:rPr>
          <w:rFonts w:ascii="Arial" w:eastAsia="Arial" w:hAnsi="Arial" w:cs="Arial"/>
        </w:rPr>
        <w:t>e</w:t>
      </w:r>
      <w:r w:rsidRPr="00D57A60">
        <w:rPr>
          <w:rFonts w:ascii="Arial" w:eastAsia="Arial" w:hAnsi="Arial" w:cs="Arial"/>
          <w:spacing w:val="-1"/>
        </w:rPr>
        <w:t>n</w:t>
      </w:r>
      <w:r w:rsidRPr="00D57A60">
        <w:rPr>
          <w:rFonts w:ascii="Arial" w:eastAsia="Arial" w:hAnsi="Arial" w:cs="Arial"/>
          <w:spacing w:val="-3"/>
        </w:rPr>
        <w:t>e</w:t>
      </w:r>
      <w:r w:rsidRPr="00D57A60">
        <w:rPr>
          <w:rFonts w:ascii="Arial" w:eastAsia="Arial" w:hAnsi="Arial" w:cs="Arial"/>
          <w:spacing w:val="1"/>
        </w:rPr>
        <w:t>r</w:t>
      </w:r>
      <w:r w:rsidRPr="00D57A60">
        <w:rPr>
          <w:rFonts w:ascii="Arial" w:eastAsia="Arial" w:hAnsi="Arial" w:cs="Arial"/>
        </w:rPr>
        <w:t xml:space="preserve">al </w:t>
      </w:r>
      <w:r w:rsidRPr="00D57A60">
        <w:rPr>
          <w:rFonts w:ascii="Arial" w:eastAsia="Arial" w:hAnsi="Arial" w:cs="Arial"/>
          <w:spacing w:val="-1"/>
        </w:rPr>
        <w:t>A</w:t>
      </w:r>
      <w:r w:rsidRPr="00D57A60">
        <w:rPr>
          <w:rFonts w:ascii="Arial" w:eastAsia="Arial" w:hAnsi="Arial" w:cs="Arial"/>
        </w:rPr>
        <w:t>ss</w:t>
      </w:r>
      <w:r w:rsidRPr="00D57A60">
        <w:rPr>
          <w:rFonts w:ascii="Arial" w:eastAsia="Arial" w:hAnsi="Arial" w:cs="Arial"/>
          <w:spacing w:val="-3"/>
        </w:rPr>
        <w:t>e</w:t>
      </w:r>
      <w:r w:rsidRPr="00D57A60">
        <w:rPr>
          <w:rFonts w:ascii="Arial" w:eastAsia="Arial" w:hAnsi="Arial" w:cs="Arial"/>
          <w:spacing w:val="1"/>
        </w:rPr>
        <w:t>m</w:t>
      </w:r>
      <w:r w:rsidRPr="00D57A60">
        <w:rPr>
          <w:rFonts w:ascii="Arial" w:eastAsia="Arial" w:hAnsi="Arial" w:cs="Arial"/>
        </w:rPr>
        <w:t>b</w:t>
      </w:r>
      <w:r w:rsidRPr="00D57A60">
        <w:rPr>
          <w:rFonts w:ascii="Arial" w:eastAsia="Arial" w:hAnsi="Arial" w:cs="Arial"/>
          <w:spacing w:val="-1"/>
        </w:rPr>
        <w:t>l</w:t>
      </w:r>
      <w:r w:rsidRPr="00D57A60">
        <w:rPr>
          <w:rFonts w:ascii="Arial" w:eastAsia="Arial" w:hAnsi="Arial" w:cs="Arial"/>
        </w:rPr>
        <w:t>y</w:t>
      </w:r>
      <w:r w:rsidRPr="00D57A60">
        <w:rPr>
          <w:rFonts w:ascii="Arial" w:eastAsia="Arial" w:hAnsi="Arial" w:cs="Arial"/>
          <w:spacing w:val="1"/>
        </w:rPr>
        <w:t xml:space="preserve"> </w:t>
      </w:r>
      <w:r w:rsidRPr="00D57A60">
        <w:rPr>
          <w:rFonts w:ascii="Arial" w:eastAsia="Arial" w:hAnsi="Arial" w:cs="Arial"/>
        </w:rPr>
        <w:t>e</w:t>
      </w:r>
      <w:r w:rsidRPr="00D57A60">
        <w:rPr>
          <w:rFonts w:ascii="Arial" w:eastAsia="Arial" w:hAnsi="Arial" w:cs="Arial"/>
          <w:spacing w:val="-1"/>
        </w:rPr>
        <w:t>n</w:t>
      </w:r>
      <w:r w:rsidRPr="00D57A60">
        <w:rPr>
          <w:rFonts w:ascii="Arial" w:eastAsia="Arial" w:hAnsi="Arial" w:cs="Arial"/>
        </w:rPr>
        <w:t>acted</w:t>
      </w:r>
      <w:r w:rsidRPr="00D57A60">
        <w:rPr>
          <w:rFonts w:ascii="Arial" w:eastAsia="Arial" w:hAnsi="Arial" w:cs="Arial"/>
          <w:spacing w:val="1"/>
        </w:rPr>
        <w:t xml:space="preserve"> </w:t>
      </w:r>
      <w:r w:rsidRPr="00D57A60">
        <w:rPr>
          <w:rFonts w:ascii="Arial" w:eastAsia="Arial" w:hAnsi="Arial" w:cs="Arial"/>
          <w:spacing w:val="-1"/>
        </w:rPr>
        <w:t>S</w:t>
      </w:r>
      <w:r w:rsidRPr="00D57A60">
        <w:rPr>
          <w:rFonts w:ascii="Arial" w:eastAsia="Arial" w:hAnsi="Arial" w:cs="Arial"/>
        </w:rPr>
        <w:t>e</w:t>
      </w:r>
      <w:r w:rsidRPr="00D57A60">
        <w:rPr>
          <w:rFonts w:ascii="Arial" w:eastAsia="Arial" w:hAnsi="Arial" w:cs="Arial"/>
          <w:spacing w:val="-1"/>
        </w:rPr>
        <w:t>n</w:t>
      </w:r>
      <w:r w:rsidRPr="00D57A60">
        <w:rPr>
          <w:rFonts w:ascii="Arial" w:eastAsia="Arial" w:hAnsi="Arial" w:cs="Arial"/>
          <w:spacing w:val="-3"/>
        </w:rPr>
        <w:t>a</w:t>
      </w:r>
      <w:r w:rsidRPr="00D57A60">
        <w:rPr>
          <w:rFonts w:ascii="Arial" w:eastAsia="Arial" w:hAnsi="Arial" w:cs="Arial"/>
          <w:spacing w:val="1"/>
        </w:rPr>
        <w:t>t</w:t>
      </w:r>
      <w:r w:rsidRPr="00D57A60">
        <w:rPr>
          <w:rFonts w:ascii="Arial" w:eastAsia="Arial" w:hAnsi="Arial" w:cs="Arial"/>
        </w:rPr>
        <w:t>e B</w:t>
      </w:r>
      <w:r w:rsidRPr="00D57A60">
        <w:rPr>
          <w:rFonts w:ascii="Arial" w:eastAsia="Arial" w:hAnsi="Arial" w:cs="Arial"/>
          <w:spacing w:val="-1"/>
        </w:rPr>
        <w:t>il</w:t>
      </w:r>
      <w:r w:rsidRPr="00D57A60">
        <w:rPr>
          <w:rFonts w:ascii="Arial" w:eastAsia="Arial" w:hAnsi="Arial" w:cs="Arial"/>
        </w:rPr>
        <w:t>l 1</w:t>
      </w:r>
      <w:r w:rsidRPr="00D57A60">
        <w:rPr>
          <w:rFonts w:ascii="Arial" w:eastAsia="Arial" w:hAnsi="Arial" w:cs="Arial"/>
          <w:spacing w:val="-1"/>
        </w:rPr>
        <w:t>9</w:t>
      </w:r>
      <w:r w:rsidRPr="00D57A60">
        <w:rPr>
          <w:rFonts w:ascii="Arial" w:eastAsia="Arial" w:hAnsi="Arial" w:cs="Arial"/>
        </w:rPr>
        <w:t>23</w:t>
      </w:r>
      <w:r w:rsidRPr="00D57A60">
        <w:rPr>
          <w:rFonts w:ascii="Arial" w:eastAsia="Arial" w:hAnsi="Arial" w:cs="Arial"/>
          <w:spacing w:val="1"/>
        </w:rPr>
        <w:t xml:space="preserve"> </w:t>
      </w:r>
      <w:r w:rsidRPr="00D57A60">
        <w:rPr>
          <w:rFonts w:ascii="Arial" w:eastAsia="Arial" w:hAnsi="Arial" w:cs="Arial"/>
        </w:rPr>
        <w:t>a</w:t>
      </w:r>
      <w:r w:rsidRPr="00D57A60">
        <w:rPr>
          <w:rFonts w:ascii="Arial" w:eastAsia="Arial" w:hAnsi="Arial" w:cs="Arial"/>
          <w:spacing w:val="-1"/>
        </w:rPr>
        <w:t>n</w:t>
      </w:r>
      <w:r w:rsidRPr="00D57A60">
        <w:rPr>
          <w:rFonts w:ascii="Arial" w:eastAsia="Arial" w:hAnsi="Arial" w:cs="Arial"/>
        </w:rPr>
        <w:t>d</w:t>
      </w:r>
      <w:r w:rsidRPr="00D57A60">
        <w:rPr>
          <w:rFonts w:ascii="Arial" w:eastAsia="Arial" w:hAnsi="Arial" w:cs="Arial"/>
          <w:spacing w:val="-2"/>
        </w:rPr>
        <w:t xml:space="preserve"> </w:t>
      </w:r>
      <w:r w:rsidRPr="00D57A60">
        <w:rPr>
          <w:rFonts w:ascii="Arial" w:eastAsia="Arial" w:hAnsi="Arial" w:cs="Arial"/>
        </w:rPr>
        <w:t>on Ju</w:t>
      </w:r>
      <w:r w:rsidRPr="00D57A60">
        <w:rPr>
          <w:rFonts w:ascii="Arial" w:eastAsia="Arial" w:hAnsi="Arial" w:cs="Arial"/>
          <w:spacing w:val="-1"/>
        </w:rPr>
        <w:t>l</w:t>
      </w:r>
      <w:r w:rsidRPr="00D57A60">
        <w:rPr>
          <w:rFonts w:ascii="Arial" w:eastAsia="Arial" w:hAnsi="Arial" w:cs="Arial"/>
        </w:rPr>
        <w:t>y</w:t>
      </w:r>
      <w:r w:rsidRPr="00D57A60">
        <w:rPr>
          <w:rFonts w:ascii="Arial" w:eastAsia="Arial" w:hAnsi="Arial" w:cs="Arial"/>
          <w:spacing w:val="-1"/>
        </w:rPr>
        <w:t xml:space="preserve"> </w:t>
      </w:r>
      <w:r w:rsidRPr="00D57A60">
        <w:rPr>
          <w:rFonts w:ascii="Arial" w:eastAsia="Arial" w:hAnsi="Arial" w:cs="Arial"/>
        </w:rPr>
        <w:t>2</w:t>
      </w:r>
      <w:r w:rsidRPr="00D57A60">
        <w:rPr>
          <w:rFonts w:ascii="Arial" w:eastAsia="Arial" w:hAnsi="Arial" w:cs="Arial"/>
          <w:spacing w:val="-1"/>
        </w:rPr>
        <w:t>8</w:t>
      </w:r>
      <w:r w:rsidRPr="00D57A60">
        <w:rPr>
          <w:rFonts w:ascii="Arial" w:eastAsia="Arial" w:hAnsi="Arial" w:cs="Arial"/>
        </w:rPr>
        <w:t>, 2</w:t>
      </w:r>
      <w:r w:rsidRPr="00D57A60">
        <w:rPr>
          <w:rFonts w:ascii="Arial" w:eastAsia="Arial" w:hAnsi="Arial" w:cs="Arial"/>
          <w:spacing w:val="-3"/>
        </w:rPr>
        <w:t>0</w:t>
      </w:r>
      <w:r w:rsidRPr="00D57A60">
        <w:rPr>
          <w:rFonts w:ascii="Arial" w:eastAsia="Arial" w:hAnsi="Arial" w:cs="Arial"/>
        </w:rPr>
        <w:t xml:space="preserve">11 </w:t>
      </w:r>
      <w:r w:rsidRPr="00D57A60">
        <w:rPr>
          <w:rFonts w:ascii="Arial" w:eastAsia="Arial" w:hAnsi="Arial" w:cs="Arial"/>
          <w:spacing w:val="1"/>
        </w:rPr>
        <w:t>t</w:t>
      </w:r>
      <w:r w:rsidRPr="00D57A60">
        <w:rPr>
          <w:rFonts w:ascii="Arial" w:eastAsia="Arial" w:hAnsi="Arial" w:cs="Arial"/>
        </w:rPr>
        <w:t xml:space="preserve">he </w:t>
      </w:r>
      <w:r w:rsidRPr="00D57A60">
        <w:rPr>
          <w:rFonts w:ascii="Arial" w:eastAsia="Arial" w:hAnsi="Arial" w:cs="Arial"/>
          <w:spacing w:val="1"/>
        </w:rPr>
        <w:t>G</w:t>
      </w:r>
      <w:r w:rsidRPr="00D57A60">
        <w:rPr>
          <w:rFonts w:ascii="Arial" w:eastAsia="Arial" w:hAnsi="Arial" w:cs="Arial"/>
        </w:rPr>
        <w:t>o</w:t>
      </w:r>
      <w:r w:rsidRPr="00D57A60">
        <w:rPr>
          <w:rFonts w:ascii="Arial" w:eastAsia="Arial" w:hAnsi="Arial" w:cs="Arial"/>
          <w:spacing w:val="-3"/>
        </w:rPr>
        <w:t>v</w:t>
      </w:r>
      <w:r w:rsidRPr="00D57A60">
        <w:rPr>
          <w:rFonts w:ascii="Arial" w:eastAsia="Arial" w:hAnsi="Arial" w:cs="Arial"/>
        </w:rPr>
        <w:t>ernor s</w:t>
      </w:r>
      <w:r w:rsidRPr="00D57A60">
        <w:rPr>
          <w:rFonts w:ascii="Arial" w:eastAsia="Arial" w:hAnsi="Arial" w:cs="Arial"/>
          <w:spacing w:val="-1"/>
        </w:rPr>
        <w:t>i</w:t>
      </w:r>
      <w:r w:rsidRPr="00D57A60">
        <w:rPr>
          <w:rFonts w:ascii="Arial" w:eastAsia="Arial" w:hAnsi="Arial" w:cs="Arial"/>
          <w:spacing w:val="2"/>
        </w:rPr>
        <w:t>g</w:t>
      </w:r>
      <w:r w:rsidRPr="00D57A60">
        <w:rPr>
          <w:rFonts w:ascii="Arial" w:eastAsia="Arial" w:hAnsi="Arial" w:cs="Arial"/>
        </w:rPr>
        <w:t>n</w:t>
      </w:r>
      <w:r w:rsidRPr="00D57A60">
        <w:rPr>
          <w:rFonts w:ascii="Arial" w:eastAsia="Arial" w:hAnsi="Arial" w:cs="Arial"/>
          <w:spacing w:val="-1"/>
        </w:rPr>
        <w:t>e</w:t>
      </w:r>
      <w:r w:rsidRPr="00D57A60">
        <w:rPr>
          <w:rFonts w:ascii="Arial" w:eastAsia="Arial" w:hAnsi="Arial" w:cs="Arial"/>
        </w:rPr>
        <w:t>d</w:t>
      </w:r>
      <w:r w:rsidRPr="00D57A60">
        <w:rPr>
          <w:rFonts w:ascii="Arial" w:eastAsia="Arial" w:hAnsi="Arial" w:cs="Arial"/>
          <w:spacing w:val="-2"/>
        </w:rPr>
        <w:t xml:space="preserve"> </w:t>
      </w:r>
      <w:r w:rsidRPr="00D57A60">
        <w:rPr>
          <w:rFonts w:ascii="Arial" w:eastAsia="Arial" w:hAnsi="Arial" w:cs="Arial"/>
          <w:spacing w:val="-1"/>
        </w:rPr>
        <w:t>i</w:t>
      </w:r>
      <w:r w:rsidRPr="00D57A60">
        <w:rPr>
          <w:rFonts w:ascii="Arial" w:eastAsia="Arial" w:hAnsi="Arial" w:cs="Arial"/>
        </w:rPr>
        <w:t>nto</w:t>
      </w:r>
      <w:r w:rsidRPr="00D57A60">
        <w:rPr>
          <w:rFonts w:ascii="Arial" w:eastAsia="Arial" w:hAnsi="Arial" w:cs="Arial"/>
          <w:spacing w:val="-1"/>
        </w:rPr>
        <w:t xml:space="preserve"> l</w:t>
      </w:r>
      <w:r w:rsidRPr="00D57A60">
        <w:rPr>
          <w:rFonts w:ascii="Arial" w:eastAsia="Arial" w:hAnsi="Arial" w:cs="Arial"/>
        </w:rPr>
        <w:t xml:space="preserve">aw </w:t>
      </w:r>
      <w:r w:rsidRPr="00D57A60">
        <w:rPr>
          <w:rFonts w:ascii="Arial" w:eastAsia="Arial" w:hAnsi="Arial" w:cs="Arial"/>
          <w:spacing w:val="-1"/>
        </w:rPr>
        <w:t>P</w:t>
      </w:r>
      <w:r w:rsidRPr="00D57A60">
        <w:rPr>
          <w:rFonts w:ascii="Arial" w:eastAsia="Arial" w:hAnsi="Arial" w:cs="Arial"/>
        </w:rPr>
        <w:t>u</w:t>
      </w:r>
      <w:r w:rsidRPr="00D57A60">
        <w:rPr>
          <w:rFonts w:ascii="Arial" w:eastAsia="Arial" w:hAnsi="Arial" w:cs="Arial"/>
          <w:spacing w:val="-1"/>
        </w:rPr>
        <w:t>bli</w:t>
      </w:r>
      <w:r w:rsidRPr="00D57A60">
        <w:rPr>
          <w:rFonts w:ascii="Arial" w:eastAsia="Arial" w:hAnsi="Arial" w:cs="Arial"/>
        </w:rPr>
        <w:t>c</w:t>
      </w:r>
      <w:r w:rsidRPr="00D57A60">
        <w:rPr>
          <w:rFonts w:ascii="Arial" w:eastAsia="Arial" w:hAnsi="Arial" w:cs="Arial"/>
          <w:spacing w:val="1"/>
        </w:rPr>
        <w:t xml:space="preserve"> </w:t>
      </w:r>
      <w:r w:rsidRPr="00D57A60">
        <w:rPr>
          <w:rFonts w:ascii="Arial" w:eastAsia="Arial" w:hAnsi="Arial" w:cs="Arial"/>
          <w:spacing w:val="-1"/>
        </w:rPr>
        <w:t>A</w:t>
      </w:r>
      <w:r w:rsidRPr="00D57A60">
        <w:rPr>
          <w:rFonts w:ascii="Arial" w:eastAsia="Arial" w:hAnsi="Arial" w:cs="Arial"/>
        </w:rPr>
        <w:t>ct</w:t>
      </w:r>
      <w:r w:rsidRPr="00D57A60">
        <w:rPr>
          <w:rFonts w:ascii="Arial" w:eastAsia="Arial" w:hAnsi="Arial" w:cs="Arial"/>
          <w:spacing w:val="2"/>
        </w:rPr>
        <w:t xml:space="preserve"> </w:t>
      </w:r>
      <w:r w:rsidRPr="00D57A60">
        <w:rPr>
          <w:rFonts w:ascii="Arial" w:eastAsia="Arial" w:hAnsi="Arial" w:cs="Arial"/>
        </w:rPr>
        <w:t>0</w:t>
      </w:r>
      <w:r w:rsidRPr="00D57A60">
        <w:rPr>
          <w:rFonts w:ascii="Arial" w:eastAsia="Arial" w:hAnsi="Arial" w:cs="Arial"/>
          <w:spacing w:val="-1"/>
        </w:rPr>
        <w:t>97</w:t>
      </w:r>
      <w:r w:rsidRPr="00D57A60">
        <w:rPr>
          <w:rFonts w:ascii="Arial" w:eastAsia="Arial" w:hAnsi="Arial" w:cs="Arial"/>
          <w:spacing w:val="1"/>
        </w:rPr>
        <w:t>-</w:t>
      </w:r>
      <w:r w:rsidRPr="00D57A60">
        <w:rPr>
          <w:rFonts w:ascii="Arial" w:eastAsia="Arial" w:hAnsi="Arial" w:cs="Arial"/>
        </w:rPr>
        <w:t>0</w:t>
      </w:r>
      <w:r w:rsidRPr="00D57A60">
        <w:rPr>
          <w:rFonts w:ascii="Arial" w:eastAsia="Arial" w:hAnsi="Arial" w:cs="Arial"/>
          <w:spacing w:val="-1"/>
        </w:rPr>
        <w:t>2</w:t>
      </w:r>
      <w:r w:rsidRPr="00D57A60">
        <w:rPr>
          <w:rFonts w:ascii="Arial" w:eastAsia="Arial" w:hAnsi="Arial" w:cs="Arial"/>
        </w:rPr>
        <w:t>2</w:t>
      </w:r>
      <w:r w:rsidRPr="00D57A60">
        <w:rPr>
          <w:rFonts w:ascii="Arial" w:eastAsia="Arial" w:hAnsi="Arial" w:cs="Arial"/>
          <w:spacing w:val="-3"/>
        </w:rPr>
        <w:t>8 (“the Act”)</w:t>
      </w:r>
      <w:r w:rsidRPr="00D57A60">
        <w:rPr>
          <w:rFonts w:ascii="Arial" w:eastAsia="Arial" w:hAnsi="Arial" w:cs="Arial"/>
        </w:rPr>
        <w:t>,</w:t>
      </w:r>
      <w:r w:rsidRPr="00D57A60">
        <w:rPr>
          <w:rFonts w:ascii="Arial" w:eastAsia="Arial" w:hAnsi="Arial" w:cs="Arial"/>
          <w:spacing w:val="3"/>
        </w:rPr>
        <w:t xml:space="preserve"> </w:t>
      </w:r>
      <w:r w:rsidRPr="00D57A60">
        <w:rPr>
          <w:rFonts w:ascii="Arial" w:eastAsia="Arial" w:hAnsi="Arial" w:cs="Arial"/>
        </w:rPr>
        <w:t>e</w:t>
      </w:r>
      <w:r w:rsidRPr="00D57A60">
        <w:rPr>
          <w:rFonts w:ascii="Arial" w:eastAsia="Arial" w:hAnsi="Arial" w:cs="Arial"/>
          <w:spacing w:val="-3"/>
        </w:rPr>
        <w:t>s</w:t>
      </w:r>
      <w:r w:rsidRPr="00D57A60">
        <w:rPr>
          <w:rFonts w:ascii="Arial" w:eastAsia="Arial" w:hAnsi="Arial" w:cs="Arial"/>
          <w:spacing w:val="-1"/>
        </w:rPr>
        <w:t>t</w:t>
      </w:r>
      <w:r w:rsidRPr="00D57A60">
        <w:rPr>
          <w:rFonts w:ascii="Arial" w:eastAsia="Arial" w:hAnsi="Arial" w:cs="Arial"/>
        </w:rPr>
        <w:t>a</w:t>
      </w:r>
      <w:r w:rsidRPr="00D57A60">
        <w:rPr>
          <w:rFonts w:ascii="Arial" w:eastAsia="Arial" w:hAnsi="Arial" w:cs="Arial"/>
          <w:spacing w:val="-1"/>
        </w:rPr>
        <w:t>bli</w:t>
      </w:r>
      <w:r w:rsidRPr="00D57A60">
        <w:rPr>
          <w:rFonts w:ascii="Arial" w:eastAsia="Arial" w:hAnsi="Arial" w:cs="Arial"/>
        </w:rPr>
        <w:t>sh</w:t>
      </w:r>
      <w:r w:rsidRPr="00D57A60">
        <w:rPr>
          <w:rFonts w:ascii="Arial" w:eastAsia="Arial" w:hAnsi="Arial" w:cs="Arial"/>
          <w:spacing w:val="-1"/>
        </w:rPr>
        <w:t>i</w:t>
      </w:r>
      <w:r w:rsidRPr="00D57A60">
        <w:rPr>
          <w:rFonts w:ascii="Arial" w:eastAsia="Arial" w:hAnsi="Arial" w:cs="Arial"/>
        </w:rPr>
        <w:t>ng</w:t>
      </w:r>
      <w:r w:rsidRPr="00D57A60">
        <w:rPr>
          <w:rFonts w:ascii="Arial" w:eastAsia="Arial" w:hAnsi="Arial" w:cs="Arial"/>
          <w:spacing w:val="3"/>
        </w:rPr>
        <w:t xml:space="preserve"> </w:t>
      </w:r>
      <w:r w:rsidRPr="00D57A60">
        <w:rPr>
          <w:rFonts w:ascii="Arial" w:eastAsia="Arial" w:hAnsi="Arial" w:cs="Arial"/>
          <w:spacing w:val="1"/>
        </w:rPr>
        <w:t>a</w:t>
      </w:r>
      <w:r w:rsidRPr="00D57A60">
        <w:rPr>
          <w:rFonts w:ascii="Arial" w:eastAsia="Arial" w:hAnsi="Arial" w:cs="Arial"/>
          <w:spacing w:val="-4"/>
        </w:rPr>
        <w:t xml:space="preserve"> </w:t>
      </w:r>
      <w:r w:rsidRPr="00D57A60">
        <w:rPr>
          <w:rFonts w:ascii="Arial" w:eastAsia="Arial" w:hAnsi="Arial" w:cs="Arial"/>
          <w:spacing w:val="2"/>
        </w:rPr>
        <w:t>T</w:t>
      </w:r>
      <w:r w:rsidRPr="00D57A60">
        <w:rPr>
          <w:rFonts w:ascii="Arial" w:eastAsia="Arial" w:hAnsi="Arial" w:cs="Arial"/>
        </w:rPr>
        <w:t>a</w:t>
      </w:r>
      <w:r w:rsidRPr="00D57A60">
        <w:rPr>
          <w:rFonts w:ascii="Arial" w:eastAsia="Arial" w:hAnsi="Arial" w:cs="Arial"/>
          <w:spacing w:val="-2"/>
        </w:rPr>
        <w:t>r</w:t>
      </w:r>
      <w:r w:rsidRPr="00D57A60">
        <w:rPr>
          <w:rFonts w:ascii="Arial" w:eastAsia="Arial" w:hAnsi="Arial" w:cs="Arial"/>
          <w:spacing w:val="2"/>
        </w:rPr>
        <w:t>g</w:t>
      </w:r>
      <w:r w:rsidRPr="00D57A60">
        <w:rPr>
          <w:rFonts w:ascii="Arial" w:eastAsia="Arial" w:hAnsi="Arial" w:cs="Arial"/>
          <w:spacing w:val="-3"/>
        </w:rPr>
        <w:t>e</w:t>
      </w:r>
      <w:r w:rsidRPr="00D57A60">
        <w:rPr>
          <w:rFonts w:ascii="Arial" w:eastAsia="Arial" w:hAnsi="Arial" w:cs="Arial"/>
        </w:rPr>
        <w:t>t</w:t>
      </w:r>
      <w:r w:rsidRPr="00D57A60">
        <w:rPr>
          <w:rFonts w:ascii="Arial" w:eastAsia="Arial" w:hAnsi="Arial" w:cs="Arial"/>
          <w:spacing w:val="2"/>
        </w:rPr>
        <w:t xml:space="preserve"> </w:t>
      </w:r>
      <w:r w:rsidRPr="00D57A60">
        <w:rPr>
          <w:rFonts w:ascii="Arial" w:eastAsia="Arial" w:hAnsi="Arial" w:cs="Arial"/>
          <w:spacing w:val="-4"/>
        </w:rPr>
        <w:t>M</w:t>
      </w:r>
      <w:r w:rsidRPr="00D57A60">
        <w:rPr>
          <w:rFonts w:ascii="Arial" w:eastAsia="Arial" w:hAnsi="Arial" w:cs="Arial"/>
        </w:rPr>
        <w:t>ar</w:t>
      </w:r>
      <w:r w:rsidRPr="00D57A60">
        <w:rPr>
          <w:rFonts w:ascii="Arial" w:eastAsia="Arial" w:hAnsi="Arial" w:cs="Arial"/>
          <w:spacing w:val="3"/>
        </w:rPr>
        <w:t>k</w:t>
      </w:r>
      <w:r w:rsidRPr="00D57A60">
        <w:rPr>
          <w:rFonts w:ascii="Arial" w:eastAsia="Arial" w:hAnsi="Arial" w:cs="Arial"/>
          <w:spacing w:val="-3"/>
        </w:rPr>
        <w:t>e</w:t>
      </w:r>
      <w:r w:rsidRPr="00D57A60">
        <w:rPr>
          <w:rFonts w:ascii="Arial" w:eastAsia="Arial" w:hAnsi="Arial" w:cs="Arial"/>
        </w:rPr>
        <w:t>t</w:t>
      </w:r>
      <w:r w:rsidRPr="00D57A60">
        <w:rPr>
          <w:rFonts w:ascii="Arial" w:eastAsia="Arial" w:hAnsi="Arial" w:cs="Arial"/>
          <w:spacing w:val="4"/>
        </w:rPr>
        <w:t xml:space="preserve"> </w:t>
      </w:r>
      <w:r w:rsidRPr="00D57A60">
        <w:rPr>
          <w:rFonts w:ascii="Arial" w:eastAsia="Arial" w:hAnsi="Arial" w:cs="Arial"/>
          <w:spacing w:val="-3"/>
        </w:rPr>
        <w:t>P</w:t>
      </w:r>
      <w:r w:rsidRPr="00D57A60">
        <w:rPr>
          <w:rFonts w:ascii="Arial" w:eastAsia="Arial" w:hAnsi="Arial" w:cs="Arial"/>
          <w:spacing w:val="1"/>
        </w:rPr>
        <w:t>r</w:t>
      </w:r>
      <w:r w:rsidRPr="00D57A60">
        <w:rPr>
          <w:rFonts w:ascii="Arial" w:eastAsia="Arial" w:hAnsi="Arial" w:cs="Arial"/>
          <w:spacing w:val="-3"/>
        </w:rPr>
        <w:t>o</w:t>
      </w:r>
      <w:r w:rsidRPr="00D57A60">
        <w:rPr>
          <w:rFonts w:ascii="Arial" w:eastAsia="Arial" w:hAnsi="Arial" w:cs="Arial"/>
          <w:spacing w:val="2"/>
        </w:rPr>
        <w:t>g</w:t>
      </w:r>
      <w:r w:rsidRPr="00D57A60">
        <w:rPr>
          <w:rFonts w:ascii="Arial" w:eastAsia="Arial" w:hAnsi="Arial" w:cs="Arial"/>
          <w:spacing w:val="1"/>
        </w:rPr>
        <w:t>r</w:t>
      </w:r>
      <w:r w:rsidRPr="00D57A60">
        <w:rPr>
          <w:rFonts w:ascii="Arial" w:eastAsia="Arial" w:hAnsi="Arial" w:cs="Arial"/>
          <w:spacing w:val="-3"/>
        </w:rPr>
        <w:t>a</w:t>
      </w:r>
      <w:r w:rsidRPr="00D57A60">
        <w:rPr>
          <w:rFonts w:ascii="Arial" w:eastAsia="Arial" w:hAnsi="Arial" w:cs="Arial"/>
        </w:rPr>
        <w:t>m</w:t>
      </w:r>
      <w:r w:rsidRPr="00D57A60">
        <w:rPr>
          <w:rFonts w:ascii="Arial" w:eastAsia="Arial" w:hAnsi="Arial" w:cs="Arial"/>
          <w:spacing w:val="1"/>
        </w:rPr>
        <w:t xml:space="preserve"> t</w:t>
      </w:r>
      <w:r w:rsidRPr="00D57A60">
        <w:rPr>
          <w:rFonts w:ascii="Arial" w:eastAsia="Arial" w:hAnsi="Arial" w:cs="Arial"/>
        </w:rPr>
        <w:t xml:space="preserve">o provide a </w:t>
      </w:r>
      <w:r w:rsidRPr="00D57A60">
        <w:rPr>
          <w:rFonts w:ascii="Arial" w:eastAsia="Arial" w:hAnsi="Arial" w:cs="Arial"/>
          <w:spacing w:val="1"/>
        </w:rPr>
        <w:t>r</w:t>
      </w:r>
      <w:r w:rsidRPr="00D57A60">
        <w:rPr>
          <w:rFonts w:ascii="Arial" w:eastAsia="Arial" w:hAnsi="Arial" w:cs="Arial"/>
        </w:rPr>
        <w:t>emedial</w:t>
      </w:r>
      <w:r w:rsidRPr="00D57A60">
        <w:rPr>
          <w:rFonts w:ascii="Arial" w:eastAsia="Arial" w:hAnsi="Arial" w:cs="Arial"/>
          <w:spacing w:val="-1"/>
        </w:rPr>
        <w:t xml:space="preserve"> plan to address </w:t>
      </w:r>
      <w:r w:rsidRPr="00D57A60">
        <w:rPr>
          <w:rFonts w:ascii="Arial" w:eastAsia="Arial" w:hAnsi="Arial" w:cs="Arial"/>
        </w:rPr>
        <w:t>p</w:t>
      </w:r>
      <w:r w:rsidRPr="00D57A60">
        <w:rPr>
          <w:rFonts w:ascii="Arial" w:eastAsia="Arial" w:hAnsi="Arial" w:cs="Arial"/>
          <w:spacing w:val="-1"/>
        </w:rPr>
        <w:t>a</w:t>
      </w:r>
      <w:r w:rsidRPr="00D57A60">
        <w:rPr>
          <w:rFonts w:ascii="Arial" w:eastAsia="Arial" w:hAnsi="Arial" w:cs="Arial"/>
          <w:spacing w:val="-2"/>
        </w:rPr>
        <w:t>r</w:t>
      </w:r>
      <w:r w:rsidRPr="00D57A60">
        <w:rPr>
          <w:rFonts w:ascii="Arial" w:eastAsia="Arial" w:hAnsi="Arial" w:cs="Arial"/>
          <w:spacing w:val="1"/>
        </w:rPr>
        <w:t>t</w:t>
      </w:r>
      <w:r w:rsidRPr="00D57A60">
        <w:rPr>
          <w:rFonts w:ascii="Arial" w:eastAsia="Arial" w:hAnsi="Arial" w:cs="Arial"/>
          <w:spacing w:val="-1"/>
        </w:rPr>
        <w:t>i</w:t>
      </w:r>
      <w:r w:rsidRPr="00D57A60">
        <w:rPr>
          <w:rFonts w:ascii="Arial" w:eastAsia="Arial" w:hAnsi="Arial" w:cs="Arial"/>
        </w:rPr>
        <w:t>cu</w:t>
      </w:r>
      <w:r w:rsidRPr="00D57A60">
        <w:rPr>
          <w:rFonts w:ascii="Arial" w:eastAsia="Arial" w:hAnsi="Arial" w:cs="Arial"/>
          <w:spacing w:val="-1"/>
        </w:rPr>
        <w:t>l</w:t>
      </w:r>
      <w:r w:rsidRPr="00D57A60">
        <w:rPr>
          <w:rFonts w:ascii="Arial" w:eastAsia="Arial" w:hAnsi="Arial" w:cs="Arial"/>
        </w:rPr>
        <w:t>ar</w:t>
      </w:r>
      <w:r w:rsidRPr="00D57A60">
        <w:rPr>
          <w:rFonts w:ascii="Arial" w:eastAsia="Arial" w:hAnsi="Arial" w:cs="Arial"/>
          <w:spacing w:val="2"/>
        </w:rPr>
        <w:t xml:space="preserve"> </w:t>
      </w:r>
      <w:r w:rsidRPr="00D57A60">
        <w:rPr>
          <w:rFonts w:ascii="Arial" w:eastAsia="Arial" w:hAnsi="Arial" w:cs="Arial"/>
          <w:spacing w:val="-1"/>
        </w:rPr>
        <w:t>i</w:t>
      </w:r>
      <w:r w:rsidRPr="00D57A60">
        <w:rPr>
          <w:rFonts w:ascii="Arial" w:eastAsia="Arial" w:hAnsi="Arial" w:cs="Arial"/>
        </w:rPr>
        <w:t>nc</w:t>
      </w:r>
      <w:r w:rsidRPr="00D57A60">
        <w:rPr>
          <w:rFonts w:ascii="Arial" w:eastAsia="Arial" w:hAnsi="Arial" w:cs="Arial"/>
          <w:spacing w:val="-1"/>
        </w:rPr>
        <w:t>i</w:t>
      </w:r>
      <w:r w:rsidRPr="00D57A60">
        <w:rPr>
          <w:rFonts w:ascii="Arial" w:eastAsia="Arial" w:hAnsi="Arial" w:cs="Arial"/>
        </w:rPr>
        <w:t>d</w:t>
      </w:r>
      <w:r w:rsidRPr="00D57A60">
        <w:rPr>
          <w:rFonts w:ascii="Arial" w:eastAsia="Arial" w:hAnsi="Arial" w:cs="Arial"/>
          <w:spacing w:val="-3"/>
        </w:rPr>
        <w:t>e</w:t>
      </w:r>
      <w:r w:rsidRPr="00D57A60">
        <w:rPr>
          <w:rFonts w:ascii="Arial" w:eastAsia="Arial" w:hAnsi="Arial" w:cs="Arial"/>
        </w:rPr>
        <w:t>nts</w:t>
      </w:r>
      <w:r w:rsidRPr="00D57A60">
        <w:rPr>
          <w:rFonts w:ascii="Arial" w:eastAsia="Arial" w:hAnsi="Arial" w:cs="Arial"/>
          <w:spacing w:val="2"/>
        </w:rPr>
        <w:t xml:space="preserve"> </w:t>
      </w:r>
      <w:r w:rsidRPr="00D57A60">
        <w:rPr>
          <w:rFonts w:ascii="Arial" w:eastAsia="Arial" w:hAnsi="Arial" w:cs="Arial"/>
        </w:rPr>
        <w:t>a</w:t>
      </w:r>
      <w:r w:rsidRPr="00D57A60">
        <w:rPr>
          <w:rFonts w:ascii="Arial" w:eastAsia="Arial" w:hAnsi="Arial" w:cs="Arial"/>
          <w:spacing w:val="-1"/>
        </w:rPr>
        <w:t>n</w:t>
      </w:r>
      <w:r w:rsidRPr="00D57A60">
        <w:rPr>
          <w:rFonts w:ascii="Arial" w:eastAsia="Arial" w:hAnsi="Arial" w:cs="Arial"/>
        </w:rPr>
        <w:t>d</w:t>
      </w:r>
      <w:r w:rsidRPr="00D57A60">
        <w:rPr>
          <w:rFonts w:ascii="Arial" w:eastAsia="Arial" w:hAnsi="Arial" w:cs="Arial"/>
          <w:spacing w:val="-2"/>
        </w:rPr>
        <w:t xml:space="preserve"> </w:t>
      </w:r>
      <w:r w:rsidRPr="00D57A60">
        <w:rPr>
          <w:rFonts w:ascii="Arial" w:eastAsia="Arial" w:hAnsi="Arial" w:cs="Arial"/>
        </w:rPr>
        <w:t>p</w:t>
      </w:r>
      <w:r w:rsidRPr="00D57A60">
        <w:rPr>
          <w:rFonts w:ascii="Arial" w:eastAsia="Arial" w:hAnsi="Arial" w:cs="Arial"/>
          <w:spacing w:val="-1"/>
        </w:rPr>
        <w:t>at</w:t>
      </w:r>
      <w:r w:rsidRPr="00D57A60">
        <w:rPr>
          <w:rFonts w:ascii="Arial" w:eastAsia="Arial" w:hAnsi="Arial" w:cs="Arial"/>
          <w:spacing w:val="1"/>
        </w:rPr>
        <w:t>t</w:t>
      </w:r>
      <w:r w:rsidRPr="00D57A60">
        <w:rPr>
          <w:rFonts w:ascii="Arial" w:eastAsia="Arial" w:hAnsi="Arial" w:cs="Arial"/>
        </w:rPr>
        <w:t>er</w:t>
      </w:r>
      <w:r w:rsidRPr="00D57A60">
        <w:rPr>
          <w:rFonts w:ascii="Arial" w:eastAsia="Arial" w:hAnsi="Arial" w:cs="Arial"/>
          <w:spacing w:val="-2"/>
        </w:rPr>
        <w:t>n</w:t>
      </w:r>
      <w:r w:rsidRPr="00D57A60">
        <w:rPr>
          <w:rFonts w:ascii="Arial" w:eastAsia="Arial" w:hAnsi="Arial" w:cs="Arial"/>
        </w:rPr>
        <w:t>s</w:t>
      </w:r>
      <w:r w:rsidRPr="00D57A60">
        <w:rPr>
          <w:rFonts w:ascii="Arial" w:eastAsia="Arial" w:hAnsi="Arial" w:cs="Arial"/>
          <w:spacing w:val="1"/>
        </w:rPr>
        <w:t xml:space="preserve"> </w:t>
      </w:r>
      <w:r w:rsidRPr="00D57A60">
        <w:rPr>
          <w:rFonts w:ascii="Arial" w:eastAsia="Arial" w:hAnsi="Arial" w:cs="Arial"/>
          <w:spacing w:val="-3"/>
        </w:rPr>
        <w:t>o</w:t>
      </w:r>
      <w:r w:rsidRPr="00D57A60">
        <w:rPr>
          <w:rFonts w:ascii="Arial" w:eastAsia="Arial" w:hAnsi="Arial" w:cs="Arial"/>
        </w:rPr>
        <w:t>f</w:t>
      </w:r>
      <w:r w:rsidRPr="00D57A60">
        <w:rPr>
          <w:rFonts w:ascii="Arial" w:eastAsia="Arial" w:hAnsi="Arial" w:cs="Arial"/>
          <w:spacing w:val="2"/>
        </w:rPr>
        <w:t xml:space="preserve"> </w:t>
      </w:r>
      <w:r w:rsidRPr="00D57A60">
        <w:rPr>
          <w:rFonts w:ascii="Arial" w:eastAsia="Arial" w:hAnsi="Arial" w:cs="Arial"/>
          <w:spacing w:val="-3"/>
        </w:rPr>
        <w:t>e</w:t>
      </w:r>
      <w:r w:rsidRPr="00D57A60">
        <w:rPr>
          <w:rFonts w:ascii="Arial" w:eastAsia="Arial" w:hAnsi="Arial" w:cs="Arial"/>
        </w:rPr>
        <w:t>gr</w:t>
      </w:r>
      <w:r w:rsidRPr="00D57A60">
        <w:rPr>
          <w:rFonts w:ascii="Arial" w:eastAsia="Arial" w:hAnsi="Arial" w:cs="Arial"/>
          <w:spacing w:val="-2"/>
        </w:rPr>
        <w:t>e</w:t>
      </w:r>
      <w:r w:rsidRPr="00D57A60">
        <w:rPr>
          <w:rFonts w:ascii="Arial" w:eastAsia="Arial" w:hAnsi="Arial" w:cs="Arial"/>
        </w:rPr>
        <w:t>g</w:t>
      </w:r>
      <w:r w:rsidRPr="00D57A60">
        <w:rPr>
          <w:rFonts w:ascii="Arial" w:eastAsia="Arial" w:hAnsi="Arial" w:cs="Arial"/>
          <w:spacing w:val="-1"/>
        </w:rPr>
        <w:t>i</w:t>
      </w:r>
      <w:r w:rsidRPr="00D57A60">
        <w:rPr>
          <w:rFonts w:ascii="Arial" w:eastAsia="Arial" w:hAnsi="Arial" w:cs="Arial"/>
        </w:rPr>
        <w:t>o</w:t>
      </w:r>
      <w:r w:rsidRPr="00D57A60">
        <w:rPr>
          <w:rFonts w:ascii="Arial" w:eastAsia="Arial" w:hAnsi="Arial" w:cs="Arial"/>
          <w:spacing w:val="-1"/>
        </w:rPr>
        <w:t>u</w:t>
      </w:r>
      <w:r w:rsidRPr="00D57A60">
        <w:rPr>
          <w:rFonts w:ascii="Arial" w:eastAsia="Arial" w:hAnsi="Arial" w:cs="Arial"/>
        </w:rPr>
        <w:t>s</w:t>
      </w:r>
      <w:r w:rsidRPr="00D57A60">
        <w:rPr>
          <w:rFonts w:ascii="Arial" w:eastAsia="Arial" w:hAnsi="Arial" w:cs="Arial"/>
          <w:spacing w:val="1"/>
        </w:rPr>
        <w:t xml:space="preserve"> r</w:t>
      </w:r>
      <w:r w:rsidRPr="00D57A60">
        <w:rPr>
          <w:rFonts w:ascii="Arial" w:eastAsia="Arial" w:hAnsi="Arial" w:cs="Arial"/>
        </w:rPr>
        <w:t>ace</w:t>
      </w:r>
      <w:r w:rsidRPr="00D57A60">
        <w:rPr>
          <w:rFonts w:ascii="Arial" w:eastAsia="Arial" w:hAnsi="Arial" w:cs="Arial"/>
          <w:spacing w:val="-2"/>
        </w:rPr>
        <w:t xml:space="preserve"> </w:t>
      </w:r>
      <w:r w:rsidRPr="00D57A60">
        <w:rPr>
          <w:rFonts w:ascii="Arial" w:eastAsia="Arial" w:hAnsi="Arial" w:cs="Arial"/>
        </w:rPr>
        <w:t>or</w:t>
      </w:r>
      <w:r w:rsidRPr="00D57A60">
        <w:rPr>
          <w:rFonts w:ascii="Arial" w:eastAsia="Arial" w:hAnsi="Arial" w:cs="Arial"/>
          <w:spacing w:val="-3"/>
        </w:rPr>
        <w:t xml:space="preserve"> </w:t>
      </w:r>
      <w:r w:rsidRPr="00D57A60">
        <w:rPr>
          <w:rFonts w:ascii="Arial" w:eastAsia="Arial" w:hAnsi="Arial" w:cs="Arial"/>
          <w:spacing w:val="2"/>
        </w:rPr>
        <w:t>g</w:t>
      </w:r>
      <w:r w:rsidRPr="00D57A60">
        <w:rPr>
          <w:rFonts w:ascii="Arial" w:eastAsia="Arial" w:hAnsi="Arial" w:cs="Arial"/>
        </w:rPr>
        <w:t>e</w:t>
      </w:r>
      <w:r w:rsidRPr="00D57A60">
        <w:rPr>
          <w:rFonts w:ascii="Arial" w:eastAsia="Arial" w:hAnsi="Arial" w:cs="Arial"/>
          <w:spacing w:val="-1"/>
        </w:rPr>
        <w:t>n</w:t>
      </w:r>
      <w:r w:rsidRPr="00D57A60">
        <w:rPr>
          <w:rFonts w:ascii="Arial" w:eastAsia="Arial" w:hAnsi="Arial" w:cs="Arial"/>
        </w:rPr>
        <w:t>d</w:t>
      </w:r>
      <w:r w:rsidRPr="00D57A60">
        <w:rPr>
          <w:rFonts w:ascii="Arial" w:eastAsia="Arial" w:hAnsi="Arial" w:cs="Arial"/>
          <w:spacing w:val="-1"/>
        </w:rPr>
        <w:t>e</w:t>
      </w:r>
      <w:r w:rsidRPr="00D57A60">
        <w:rPr>
          <w:rFonts w:ascii="Arial" w:eastAsia="Arial" w:hAnsi="Arial" w:cs="Arial"/>
        </w:rPr>
        <w:t>r d</w:t>
      </w:r>
      <w:r w:rsidRPr="00D57A60">
        <w:rPr>
          <w:rFonts w:ascii="Arial" w:eastAsia="Arial" w:hAnsi="Arial" w:cs="Arial"/>
          <w:spacing w:val="-1"/>
        </w:rPr>
        <w:t>i</w:t>
      </w:r>
      <w:r w:rsidRPr="00D57A60">
        <w:rPr>
          <w:rFonts w:ascii="Arial" w:eastAsia="Arial" w:hAnsi="Arial" w:cs="Arial"/>
        </w:rPr>
        <w:t>sc</w:t>
      </w:r>
      <w:r w:rsidRPr="00D57A60">
        <w:rPr>
          <w:rFonts w:ascii="Arial" w:eastAsia="Arial" w:hAnsi="Arial" w:cs="Arial"/>
          <w:spacing w:val="-2"/>
        </w:rPr>
        <w:t>r</w:t>
      </w:r>
      <w:r w:rsidRPr="00D57A60">
        <w:rPr>
          <w:rFonts w:ascii="Arial" w:eastAsia="Arial" w:hAnsi="Arial" w:cs="Arial"/>
          <w:spacing w:val="-1"/>
        </w:rPr>
        <w:t>i</w:t>
      </w:r>
      <w:r w:rsidRPr="00D57A60">
        <w:rPr>
          <w:rFonts w:ascii="Arial" w:eastAsia="Arial" w:hAnsi="Arial" w:cs="Arial"/>
          <w:spacing w:val="1"/>
        </w:rPr>
        <w:t>m</w:t>
      </w:r>
      <w:r w:rsidRPr="00D57A60">
        <w:rPr>
          <w:rFonts w:ascii="Arial" w:eastAsia="Arial" w:hAnsi="Arial" w:cs="Arial"/>
          <w:spacing w:val="-1"/>
        </w:rPr>
        <w:t>i</w:t>
      </w:r>
      <w:r w:rsidRPr="00D57A60">
        <w:rPr>
          <w:rFonts w:ascii="Arial" w:eastAsia="Arial" w:hAnsi="Arial" w:cs="Arial"/>
        </w:rPr>
        <w:t>n</w:t>
      </w:r>
      <w:r w:rsidRPr="00D57A60">
        <w:rPr>
          <w:rFonts w:ascii="Arial" w:eastAsia="Arial" w:hAnsi="Arial" w:cs="Arial"/>
          <w:spacing w:val="-1"/>
        </w:rPr>
        <w:t>a</w:t>
      </w:r>
      <w:r w:rsidRPr="00D57A60">
        <w:rPr>
          <w:rFonts w:ascii="Arial" w:eastAsia="Arial" w:hAnsi="Arial" w:cs="Arial"/>
          <w:spacing w:val="1"/>
        </w:rPr>
        <w:t>t</w:t>
      </w:r>
      <w:r w:rsidRPr="00D57A60">
        <w:rPr>
          <w:rFonts w:ascii="Arial" w:eastAsia="Arial" w:hAnsi="Arial" w:cs="Arial"/>
          <w:spacing w:val="-1"/>
        </w:rPr>
        <w:t>i</w:t>
      </w:r>
      <w:r w:rsidRPr="00D57A60">
        <w:rPr>
          <w:rFonts w:ascii="Arial" w:eastAsia="Arial" w:hAnsi="Arial" w:cs="Arial"/>
        </w:rPr>
        <w:t>on</w:t>
      </w:r>
      <w:r w:rsidRPr="00D57A60">
        <w:rPr>
          <w:rFonts w:ascii="Arial" w:eastAsia="Arial" w:hAnsi="Arial" w:cs="Arial"/>
          <w:spacing w:val="4"/>
        </w:rPr>
        <w:t xml:space="preserve"> </w:t>
      </w:r>
      <w:r w:rsidRPr="00D57A60">
        <w:rPr>
          <w:rFonts w:ascii="Arial" w:eastAsia="Arial" w:hAnsi="Arial" w:cs="Arial"/>
          <w:spacing w:val="-1"/>
        </w:rPr>
        <w:t>i</w:t>
      </w:r>
      <w:r w:rsidRPr="00D57A60">
        <w:rPr>
          <w:rFonts w:ascii="Arial" w:eastAsia="Arial" w:hAnsi="Arial" w:cs="Arial"/>
        </w:rPr>
        <w:t xml:space="preserve">n </w:t>
      </w:r>
      <w:r w:rsidRPr="00D57A60">
        <w:rPr>
          <w:rFonts w:ascii="Arial" w:eastAsia="Arial" w:hAnsi="Arial" w:cs="Arial"/>
          <w:spacing w:val="2"/>
        </w:rPr>
        <w:t>t</w:t>
      </w:r>
      <w:r w:rsidRPr="00D57A60">
        <w:rPr>
          <w:rFonts w:ascii="Arial" w:eastAsia="Arial" w:hAnsi="Arial" w:cs="Arial"/>
          <w:spacing w:val="1"/>
        </w:rPr>
        <w:t>r</w:t>
      </w:r>
      <w:r w:rsidRPr="00D57A60">
        <w:rPr>
          <w:rFonts w:ascii="Arial" w:eastAsia="Arial" w:hAnsi="Arial" w:cs="Arial"/>
          <w:spacing w:val="-3"/>
        </w:rPr>
        <w:t>a</w:t>
      </w:r>
      <w:r w:rsidRPr="00D57A60">
        <w:rPr>
          <w:rFonts w:ascii="Arial" w:eastAsia="Arial" w:hAnsi="Arial" w:cs="Arial"/>
        </w:rPr>
        <w:t>ns</w:t>
      </w:r>
      <w:r w:rsidRPr="00D57A60">
        <w:rPr>
          <w:rFonts w:ascii="Arial" w:eastAsia="Arial" w:hAnsi="Arial" w:cs="Arial"/>
          <w:spacing w:val="-1"/>
        </w:rPr>
        <w:t>p</w:t>
      </w:r>
      <w:r w:rsidRPr="00D57A60">
        <w:rPr>
          <w:rFonts w:ascii="Arial" w:eastAsia="Arial" w:hAnsi="Arial" w:cs="Arial"/>
        </w:rPr>
        <w:t>o</w:t>
      </w:r>
      <w:r w:rsidRPr="00D57A60">
        <w:rPr>
          <w:rFonts w:ascii="Arial" w:eastAsia="Arial" w:hAnsi="Arial" w:cs="Arial"/>
          <w:spacing w:val="-2"/>
        </w:rPr>
        <w:t>r</w:t>
      </w:r>
      <w:r w:rsidRPr="00D57A60">
        <w:rPr>
          <w:rFonts w:ascii="Arial" w:eastAsia="Arial" w:hAnsi="Arial" w:cs="Arial"/>
          <w:spacing w:val="1"/>
        </w:rPr>
        <w:t>t</w:t>
      </w:r>
      <w:r w:rsidRPr="00D57A60">
        <w:rPr>
          <w:rFonts w:ascii="Arial" w:eastAsia="Arial" w:hAnsi="Arial" w:cs="Arial"/>
        </w:rPr>
        <w:t>ati</w:t>
      </w:r>
      <w:r w:rsidRPr="00D57A60">
        <w:rPr>
          <w:rFonts w:ascii="Arial" w:eastAsia="Arial" w:hAnsi="Arial" w:cs="Arial"/>
          <w:spacing w:val="-1"/>
        </w:rPr>
        <w:t>o</w:t>
      </w:r>
      <w:r w:rsidRPr="00D57A60">
        <w:rPr>
          <w:rFonts w:ascii="Arial" w:eastAsia="Arial" w:hAnsi="Arial" w:cs="Arial"/>
        </w:rPr>
        <w:t>n</w:t>
      </w:r>
      <w:r w:rsidRPr="00D57A60">
        <w:rPr>
          <w:rFonts w:ascii="Arial" w:eastAsia="Arial" w:hAnsi="Arial" w:cs="Arial"/>
          <w:spacing w:val="-2"/>
        </w:rPr>
        <w:t xml:space="preserve"> </w:t>
      </w:r>
      <w:r w:rsidRPr="00D57A60">
        <w:rPr>
          <w:rFonts w:ascii="Arial" w:eastAsia="Arial" w:hAnsi="Arial" w:cs="Arial"/>
          <w:spacing w:val="1"/>
        </w:rPr>
        <w:t>r</w:t>
      </w:r>
      <w:r w:rsidRPr="00D57A60">
        <w:rPr>
          <w:rFonts w:ascii="Arial" w:eastAsia="Arial" w:hAnsi="Arial" w:cs="Arial"/>
        </w:rPr>
        <w:t>e</w:t>
      </w:r>
      <w:r w:rsidRPr="00D57A60">
        <w:rPr>
          <w:rFonts w:ascii="Arial" w:eastAsia="Arial" w:hAnsi="Arial" w:cs="Arial"/>
          <w:spacing w:val="-1"/>
        </w:rPr>
        <w:t>l</w:t>
      </w:r>
      <w:r w:rsidRPr="00D57A60">
        <w:rPr>
          <w:rFonts w:ascii="Arial" w:eastAsia="Arial" w:hAnsi="Arial" w:cs="Arial"/>
        </w:rPr>
        <w:t>ated</w:t>
      </w:r>
      <w:r w:rsidRPr="00D57A60">
        <w:rPr>
          <w:rFonts w:ascii="Arial" w:eastAsia="Arial" w:hAnsi="Arial" w:cs="Arial"/>
          <w:spacing w:val="-1"/>
        </w:rPr>
        <w:t xml:space="preserve"> </w:t>
      </w:r>
      <w:r w:rsidRPr="00D57A60">
        <w:rPr>
          <w:rFonts w:ascii="Arial" w:eastAsia="Arial" w:hAnsi="Arial" w:cs="Arial"/>
        </w:rPr>
        <w:t>c</w:t>
      </w:r>
      <w:r w:rsidRPr="00D57A60">
        <w:rPr>
          <w:rFonts w:ascii="Arial" w:eastAsia="Arial" w:hAnsi="Arial" w:cs="Arial"/>
          <w:spacing w:val="-3"/>
        </w:rPr>
        <w:t>o</w:t>
      </w:r>
      <w:r w:rsidRPr="00D57A60">
        <w:rPr>
          <w:rFonts w:ascii="Arial" w:eastAsia="Arial" w:hAnsi="Arial" w:cs="Arial"/>
        </w:rPr>
        <w:t>nt</w:t>
      </w:r>
      <w:r w:rsidRPr="00D57A60">
        <w:rPr>
          <w:rFonts w:ascii="Arial" w:eastAsia="Arial" w:hAnsi="Arial" w:cs="Arial"/>
          <w:spacing w:val="1"/>
        </w:rPr>
        <w:t>r</w:t>
      </w:r>
      <w:r w:rsidRPr="00D57A60">
        <w:rPr>
          <w:rFonts w:ascii="Arial" w:eastAsia="Arial" w:hAnsi="Arial" w:cs="Arial"/>
        </w:rPr>
        <w:t>a</w:t>
      </w:r>
      <w:r w:rsidRPr="00D57A60">
        <w:rPr>
          <w:rFonts w:ascii="Arial" w:eastAsia="Arial" w:hAnsi="Arial" w:cs="Arial"/>
          <w:spacing w:val="-3"/>
        </w:rPr>
        <w:t>c</w:t>
      </w:r>
      <w:r w:rsidRPr="00D57A60">
        <w:rPr>
          <w:rFonts w:ascii="Arial" w:eastAsia="Arial" w:hAnsi="Arial" w:cs="Arial"/>
          <w:spacing w:val="1"/>
        </w:rPr>
        <w:t>t</w:t>
      </w:r>
      <w:r w:rsidRPr="00D57A60">
        <w:rPr>
          <w:rFonts w:ascii="Arial" w:eastAsia="Arial" w:hAnsi="Arial" w:cs="Arial"/>
          <w:spacing w:val="2"/>
        </w:rPr>
        <w:t>s</w:t>
      </w:r>
      <w:r w:rsidRPr="00D57A60">
        <w:rPr>
          <w:rFonts w:ascii="Arial" w:eastAsia="Arial" w:hAnsi="Arial" w:cs="Arial"/>
        </w:rPr>
        <w:t>.</w:t>
      </w:r>
      <w:r w:rsidRPr="00D57A60">
        <w:rPr>
          <w:rFonts w:ascii="Arial" w:eastAsia="Arial" w:hAnsi="Arial" w:cs="Arial"/>
          <w:spacing w:val="60"/>
        </w:rPr>
        <w:t xml:space="preserve"> </w:t>
      </w:r>
      <w:r w:rsidRPr="00D57A60">
        <w:rPr>
          <w:rFonts w:ascii="Arial" w:eastAsia="Arial" w:hAnsi="Arial" w:cs="Arial"/>
          <w:spacing w:val="2"/>
        </w:rPr>
        <w:t>T</w:t>
      </w:r>
      <w:r w:rsidRPr="00D57A60">
        <w:rPr>
          <w:rFonts w:ascii="Arial" w:eastAsia="Arial" w:hAnsi="Arial" w:cs="Arial"/>
          <w:spacing w:val="-3"/>
        </w:rPr>
        <w:t>h</w:t>
      </w:r>
      <w:r w:rsidRPr="00D57A60">
        <w:rPr>
          <w:rFonts w:ascii="Arial" w:eastAsia="Arial" w:hAnsi="Arial" w:cs="Arial"/>
        </w:rPr>
        <w:t>e</w:t>
      </w:r>
      <w:r w:rsidRPr="00D57A60">
        <w:rPr>
          <w:rFonts w:ascii="Arial" w:eastAsia="Arial" w:hAnsi="Arial" w:cs="Arial"/>
          <w:spacing w:val="-2"/>
        </w:rPr>
        <w:t xml:space="preserve"> </w:t>
      </w:r>
      <w:r w:rsidRPr="00D57A60">
        <w:rPr>
          <w:rFonts w:ascii="Arial" w:eastAsia="Arial" w:hAnsi="Arial" w:cs="Arial"/>
          <w:spacing w:val="1"/>
        </w:rPr>
        <w:t>I</w:t>
      </w:r>
      <w:r w:rsidRPr="00D57A60">
        <w:rPr>
          <w:rFonts w:ascii="Arial" w:eastAsia="Arial" w:hAnsi="Arial" w:cs="Arial"/>
          <w:spacing w:val="-1"/>
        </w:rPr>
        <w:t>lli</w:t>
      </w:r>
      <w:r w:rsidRPr="00D57A60">
        <w:rPr>
          <w:rFonts w:ascii="Arial" w:eastAsia="Arial" w:hAnsi="Arial" w:cs="Arial"/>
        </w:rPr>
        <w:t>n</w:t>
      </w:r>
      <w:r w:rsidRPr="00D57A60">
        <w:rPr>
          <w:rFonts w:ascii="Arial" w:eastAsia="Arial" w:hAnsi="Arial" w:cs="Arial"/>
          <w:spacing w:val="-1"/>
        </w:rPr>
        <w:t>oi</w:t>
      </w:r>
      <w:r w:rsidRPr="00D57A60">
        <w:rPr>
          <w:rFonts w:ascii="Arial" w:eastAsia="Arial" w:hAnsi="Arial" w:cs="Arial"/>
        </w:rPr>
        <w:t>s</w:t>
      </w:r>
      <w:r w:rsidRPr="00D57A60">
        <w:rPr>
          <w:rFonts w:ascii="Arial" w:eastAsia="Arial" w:hAnsi="Arial" w:cs="Arial"/>
          <w:spacing w:val="1"/>
        </w:rPr>
        <w:t xml:space="preserve"> </w:t>
      </w:r>
      <w:r w:rsidRPr="00D57A60">
        <w:rPr>
          <w:rFonts w:ascii="Arial" w:eastAsia="Arial" w:hAnsi="Arial" w:cs="Arial"/>
          <w:spacing w:val="-1"/>
        </w:rPr>
        <w:t>D</w:t>
      </w:r>
      <w:r w:rsidRPr="00D57A60">
        <w:rPr>
          <w:rFonts w:ascii="Arial" w:eastAsia="Arial" w:hAnsi="Arial" w:cs="Arial"/>
        </w:rPr>
        <w:t>e</w:t>
      </w:r>
      <w:r w:rsidRPr="00D57A60">
        <w:rPr>
          <w:rFonts w:ascii="Arial" w:eastAsia="Arial" w:hAnsi="Arial" w:cs="Arial"/>
          <w:spacing w:val="-1"/>
        </w:rPr>
        <w:t>p</w:t>
      </w:r>
      <w:r w:rsidRPr="00D57A60">
        <w:rPr>
          <w:rFonts w:ascii="Arial" w:eastAsia="Arial" w:hAnsi="Arial" w:cs="Arial"/>
        </w:rPr>
        <w:t>ar</w:t>
      </w:r>
      <w:r w:rsidRPr="00D57A60">
        <w:rPr>
          <w:rFonts w:ascii="Arial" w:eastAsia="Arial" w:hAnsi="Arial" w:cs="Arial"/>
          <w:spacing w:val="-1"/>
        </w:rPr>
        <w:t>t</w:t>
      </w:r>
      <w:r w:rsidRPr="00D57A60">
        <w:rPr>
          <w:rFonts w:ascii="Arial" w:eastAsia="Arial" w:hAnsi="Arial" w:cs="Arial"/>
          <w:spacing w:val="2"/>
        </w:rPr>
        <w:t>m</w:t>
      </w:r>
      <w:r w:rsidRPr="00D57A60">
        <w:rPr>
          <w:rFonts w:ascii="Arial" w:eastAsia="Arial" w:hAnsi="Arial" w:cs="Arial"/>
        </w:rPr>
        <w:t>e</w:t>
      </w:r>
      <w:r w:rsidRPr="00D57A60">
        <w:rPr>
          <w:rFonts w:ascii="Arial" w:eastAsia="Arial" w:hAnsi="Arial" w:cs="Arial"/>
          <w:spacing w:val="-1"/>
        </w:rPr>
        <w:t>n</w:t>
      </w:r>
      <w:r w:rsidRPr="00D57A60">
        <w:rPr>
          <w:rFonts w:ascii="Arial" w:eastAsia="Arial" w:hAnsi="Arial" w:cs="Arial"/>
        </w:rPr>
        <w:t xml:space="preserve">t </w:t>
      </w:r>
      <w:r w:rsidRPr="00D57A60">
        <w:rPr>
          <w:rFonts w:ascii="Arial" w:eastAsia="Arial" w:hAnsi="Arial" w:cs="Arial"/>
          <w:spacing w:val="-3"/>
        </w:rPr>
        <w:t>o</w:t>
      </w:r>
      <w:r w:rsidRPr="00D57A60">
        <w:rPr>
          <w:rFonts w:ascii="Arial" w:eastAsia="Arial" w:hAnsi="Arial" w:cs="Arial"/>
        </w:rPr>
        <w:t xml:space="preserve">f </w:t>
      </w:r>
      <w:r w:rsidRPr="00D57A60">
        <w:rPr>
          <w:rFonts w:ascii="Arial" w:eastAsia="Arial" w:hAnsi="Arial" w:cs="Arial"/>
          <w:spacing w:val="2"/>
        </w:rPr>
        <w:t>T</w:t>
      </w:r>
      <w:r w:rsidRPr="00D57A60">
        <w:rPr>
          <w:rFonts w:ascii="Arial" w:eastAsia="Arial" w:hAnsi="Arial" w:cs="Arial"/>
          <w:spacing w:val="1"/>
        </w:rPr>
        <w:t>r</w:t>
      </w:r>
      <w:r w:rsidRPr="00D57A60">
        <w:rPr>
          <w:rFonts w:ascii="Arial" w:eastAsia="Arial" w:hAnsi="Arial" w:cs="Arial"/>
        </w:rPr>
        <w:t>a</w:t>
      </w:r>
      <w:r w:rsidRPr="00D57A60">
        <w:rPr>
          <w:rFonts w:ascii="Arial" w:eastAsia="Arial" w:hAnsi="Arial" w:cs="Arial"/>
          <w:spacing w:val="-1"/>
        </w:rPr>
        <w:t>n</w:t>
      </w:r>
      <w:r w:rsidRPr="00D57A60">
        <w:rPr>
          <w:rFonts w:ascii="Arial" w:eastAsia="Arial" w:hAnsi="Arial" w:cs="Arial"/>
          <w:spacing w:val="-2"/>
        </w:rPr>
        <w:t>s</w:t>
      </w:r>
      <w:r w:rsidRPr="00D57A60">
        <w:rPr>
          <w:rFonts w:ascii="Arial" w:eastAsia="Arial" w:hAnsi="Arial" w:cs="Arial"/>
        </w:rPr>
        <w:t>p</w:t>
      </w:r>
      <w:r w:rsidRPr="00D57A60">
        <w:rPr>
          <w:rFonts w:ascii="Arial" w:eastAsia="Arial" w:hAnsi="Arial" w:cs="Arial"/>
          <w:spacing w:val="-1"/>
        </w:rPr>
        <w:t>o</w:t>
      </w:r>
      <w:r w:rsidRPr="00D57A60">
        <w:rPr>
          <w:rFonts w:ascii="Arial" w:eastAsia="Arial" w:hAnsi="Arial" w:cs="Arial"/>
          <w:spacing w:val="-2"/>
        </w:rPr>
        <w:t>r</w:t>
      </w:r>
      <w:r w:rsidRPr="00D57A60">
        <w:rPr>
          <w:rFonts w:ascii="Arial" w:eastAsia="Arial" w:hAnsi="Arial" w:cs="Arial"/>
          <w:spacing w:val="1"/>
        </w:rPr>
        <w:t>t</w:t>
      </w:r>
      <w:r w:rsidRPr="00D57A60">
        <w:rPr>
          <w:rFonts w:ascii="Arial" w:eastAsia="Arial" w:hAnsi="Arial" w:cs="Arial"/>
        </w:rPr>
        <w:t>ati</w:t>
      </w:r>
      <w:r w:rsidRPr="00D57A60">
        <w:rPr>
          <w:rFonts w:ascii="Arial" w:eastAsia="Arial" w:hAnsi="Arial" w:cs="Arial"/>
          <w:spacing w:val="-3"/>
        </w:rPr>
        <w:t>o</w:t>
      </w:r>
      <w:r w:rsidRPr="00D57A60">
        <w:rPr>
          <w:rFonts w:ascii="Arial" w:eastAsia="Arial" w:hAnsi="Arial" w:cs="Arial"/>
        </w:rPr>
        <w:t xml:space="preserve">n </w:t>
      </w:r>
      <w:r w:rsidRPr="00D57A60">
        <w:rPr>
          <w:rFonts w:ascii="Arial" w:eastAsia="Arial" w:hAnsi="Arial" w:cs="Arial"/>
          <w:spacing w:val="-1"/>
        </w:rPr>
        <w:t>(</w:t>
      </w:r>
      <w:r w:rsidRPr="00D57A60">
        <w:rPr>
          <w:rFonts w:ascii="Arial" w:eastAsia="Arial" w:hAnsi="Arial" w:cs="Arial"/>
          <w:spacing w:val="1"/>
        </w:rPr>
        <w:t>“Department”</w:t>
      </w:r>
      <w:r w:rsidRPr="00D57A60">
        <w:rPr>
          <w:rFonts w:ascii="Arial" w:eastAsia="Arial" w:hAnsi="Arial" w:cs="Arial"/>
        </w:rPr>
        <w:t>)</w:t>
      </w:r>
      <w:r w:rsidRPr="00D57A60">
        <w:rPr>
          <w:rFonts w:ascii="Arial" w:eastAsia="Arial" w:hAnsi="Arial" w:cs="Arial"/>
          <w:spacing w:val="1"/>
        </w:rPr>
        <w:t xml:space="preserve"> </w:t>
      </w:r>
      <w:r w:rsidRPr="00D57A60">
        <w:rPr>
          <w:rFonts w:ascii="Arial" w:eastAsia="Arial" w:hAnsi="Arial" w:cs="Arial"/>
        </w:rPr>
        <w:t>a</w:t>
      </w:r>
      <w:r w:rsidRPr="00D57A60">
        <w:rPr>
          <w:rFonts w:ascii="Arial" w:eastAsia="Arial" w:hAnsi="Arial" w:cs="Arial"/>
          <w:spacing w:val="-1"/>
        </w:rPr>
        <w:t>n</w:t>
      </w:r>
      <w:r w:rsidRPr="00D57A60">
        <w:rPr>
          <w:rFonts w:ascii="Arial" w:eastAsia="Arial" w:hAnsi="Arial" w:cs="Arial"/>
        </w:rPr>
        <w:t>d</w:t>
      </w:r>
      <w:r w:rsidRPr="00D57A60">
        <w:rPr>
          <w:rFonts w:ascii="Arial" w:eastAsia="Arial" w:hAnsi="Arial" w:cs="Arial"/>
          <w:spacing w:val="-2"/>
        </w:rPr>
        <w:t xml:space="preserve"> </w:t>
      </w:r>
      <w:r w:rsidRPr="00D57A60">
        <w:rPr>
          <w:rFonts w:ascii="Arial" w:eastAsia="Arial" w:hAnsi="Arial" w:cs="Arial"/>
          <w:spacing w:val="1"/>
        </w:rPr>
        <w:t>t</w:t>
      </w:r>
      <w:r w:rsidRPr="00D57A60">
        <w:rPr>
          <w:rFonts w:ascii="Arial" w:eastAsia="Arial" w:hAnsi="Arial" w:cs="Arial"/>
        </w:rPr>
        <w:t xml:space="preserve">he </w:t>
      </w:r>
      <w:r w:rsidRPr="00D57A60">
        <w:rPr>
          <w:rFonts w:ascii="Arial" w:eastAsia="Arial" w:hAnsi="Arial" w:cs="Arial"/>
          <w:spacing w:val="-1"/>
        </w:rPr>
        <w:t>C</w:t>
      </w:r>
      <w:r w:rsidRPr="00D57A60">
        <w:rPr>
          <w:rFonts w:ascii="Arial" w:eastAsia="Arial" w:hAnsi="Arial" w:cs="Arial"/>
        </w:rPr>
        <w:t>h</w:t>
      </w:r>
      <w:r w:rsidRPr="00D57A60">
        <w:rPr>
          <w:rFonts w:ascii="Arial" w:eastAsia="Arial" w:hAnsi="Arial" w:cs="Arial"/>
          <w:spacing w:val="-1"/>
        </w:rPr>
        <w:t>i</w:t>
      </w:r>
      <w:r w:rsidRPr="00D57A60">
        <w:rPr>
          <w:rFonts w:ascii="Arial" w:eastAsia="Arial" w:hAnsi="Arial" w:cs="Arial"/>
        </w:rPr>
        <w:t>ef</w:t>
      </w:r>
      <w:r w:rsidRPr="00D57A60">
        <w:rPr>
          <w:rFonts w:ascii="Arial" w:eastAsia="Arial" w:hAnsi="Arial" w:cs="Arial"/>
          <w:spacing w:val="2"/>
        </w:rPr>
        <w:t xml:space="preserve"> </w:t>
      </w:r>
      <w:r w:rsidRPr="00D57A60">
        <w:rPr>
          <w:rFonts w:ascii="Arial" w:eastAsia="Arial" w:hAnsi="Arial" w:cs="Arial"/>
          <w:spacing w:val="-1"/>
        </w:rPr>
        <w:t>P</w:t>
      </w:r>
      <w:r w:rsidRPr="00D57A60">
        <w:rPr>
          <w:rFonts w:ascii="Arial" w:eastAsia="Arial" w:hAnsi="Arial" w:cs="Arial"/>
          <w:spacing w:val="1"/>
        </w:rPr>
        <w:t>r</w:t>
      </w:r>
      <w:r w:rsidRPr="00D57A60">
        <w:rPr>
          <w:rFonts w:ascii="Arial" w:eastAsia="Arial" w:hAnsi="Arial" w:cs="Arial"/>
        </w:rPr>
        <w:t>oc</w:t>
      </w:r>
      <w:r w:rsidRPr="00D57A60">
        <w:rPr>
          <w:rFonts w:ascii="Arial" w:eastAsia="Arial" w:hAnsi="Arial" w:cs="Arial"/>
          <w:spacing w:val="-3"/>
        </w:rPr>
        <w:t>u</w:t>
      </w:r>
      <w:r w:rsidRPr="00D57A60">
        <w:rPr>
          <w:rFonts w:ascii="Arial" w:eastAsia="Arial" w:hAnsi="Arial" w:cs="Arial"/>
          <w:spacing w:val="1"/>
        </w:rPr>
        <w:t>r</w:t>
      </w:r>
      <w:r w:rsidRPr="00D57A60">
        <w:rPr>
          <w:rFonts w:ascii="Arial" w:eastAsia="Arial" w:hAnsi="Arial" w:cs="Arial"/>
        </w:rPr>
        <w:t>eme</w:t>
      </w:r>
      <w:r w:rsidRPr="00D57A60">
        <w:rPr>
          <w:rFonts w:ascii="Arial" w:eastAsia="Arial" w:hAnsi="Arial" w:cs="Arial"/>
          <w:spacing w:val="-3"/>
        </w:rPr>
        <w:t>n</w:t>
      </w:r>
      <w:r w:rsidRPr="00D57A60">
        <w:rPr>
          <w:rFonts w:ascii="Arial" w:eastAsia="Arial" w:hAnsi="Arial" w:cs="Arial"/>
        </w:rPr>
        <w:t xml:space="preserve">t </w:t>
      </w:r>
      <w:r w:rsidRPr="00D57A60">
        <w:rPr>
          <w:rFonts w:ascii="Arial" w:eastAsia="Arial" w:hAnsi="Arial" w:cs="Arial"/>
          <w:spacing w:val="-1"/>
        </w:rPr>
        <w:t>O</w:t>
      </w:r>
      <w:r w:rsidRPr="00D57A60">
        <w:rPr>
          <w:rFonts w:ascii="Arial" w:eastAsia="Arial" w:hAnsi="Arial" w:cs="Arial"/>
          <w:spacing w:val="1"/>
        </w:rPr>
        <w:t>ff</w:t>
      </w:r>
      <w:r w:rsidRPr="00D57A60">
        <w:rPr>
          <w:rFonts w:ascii="Arial" w:eastAsia="Arial" w:hAnsi="Arial" w:cs="Arial"/>
          <w:spacing w:val="-1"/>
        </w:rPr>
        <w:t>i</w:t>
      </w:r>
      <w:r w:rsidRPr="00D57A60">
        <w:rPr>
          <w:rFonts w:ascii="Arial" w:eastAsia="Arial" w:hAnsi="Arial" w:cs="Arial"/>
          <w:spacing w:val="-2"/>
        </w:rPr>
        <w:t>c</w:t>
      </w:r>
      <w:r w:rsidRPr="00D57A60">
        <w:rPr>
          <w:rFonts w:ascii="Arial" w:eastAsia="Arial" w:hAnsi="Arial" w:cs="Arial"/>
        </w:rPr>
        <w:t>er (“CPO”)</w:t>
      </w:r>
      <w:r w:rsidRPr="00D57A60">
        <w:rPr>
          <w:rFonts w:ascii="Arial" w:eastAsia="Arial" w:hAnsi="Arial" w:cs="Arial"/>
          <w:spacing w:val="2"/>
        </w:rPr>
        <w:t xml:space="preserve"> </w:t>
      </w:r>
      <w:r w:rsidRPr="00D57A60">
        <w:rPr>
          <w:rFonts w:ascii="Arial" w:eastAsia="Arial" w:hAnsi="Arial" w:cs="Arial"/>
        </w:rPr>
        <w:t>do</w:t>
      </w:r>
      <w:r w:rsidRPr="00D57A60">
        <w:rPr>
          <w:rFonts w:ascii="Arial" w:eastAsia="Arial" w:hAnsi="Arial" w:cs="Arial"/>
          <w:spacing w:val="-2"/>
        </w:rPr>
        <w:t xml:space="preserve"> </w:t>
      </w:r>
      <w:r w:rsidRPr="00D57A60">
        <w:rPr>
          <w:rFonts w:ascii="Arial" w:eastAsia="Arial" w:hAnsi="Arial" w:cs="Arial"/>
        </w:rPr>
        <w:t>h</w:t>
      </w:r>
      <w:r w:rsidRPr="00D57A60">
        <w:rPr>
          <w:rFonts w:ascii="Arial" w:eastAsia="Arial" w:hAnsi="Arial" w:cs="Arial"/>
          <w:spacing w:val="-1"/>
        </w:rPr>
        <w:t>e</w:t>
      </w:r>
      <w:r w:rsidRPr="00D57A60">
        <w:rPr>
          <w:rFonts w:ascii="Arial" w:eastAsia="Arial" w:hAnsi="Arial" w:cs="Arial"/>
          <w:spacing w:val="1"/>
        </w:rPr>
        <w:t>r</w:t>
      </w:r>
      <w:r w:rsidRPr="00D57A60">
        <w:rPr>
          <w:rFonts w:ascii="Arial" w:eastAsia="Arial" w:hAnsi="Arial" w:cs="Arial"/>
        </w:rPr>
        <w:t>e</w:t>
      </w:r>
      <w:r w:rsidRPr="00D57A60">
        <w:rPr>
          <w:rFonts w:ascii="Arial" w:eastAsia="Arial" w:hAnsi="Arial" w:cs="Arial"/>
          <w:spacing w:val="-1"/>
        </w:rPr>
        <w:t>b</w:t>
      </w:r>
      <w:r w:rsidRPr="00D57A60">
        <w:rPr>
          <w:rFonts w:ascii="Arial" w:eastAsia="Arial" w:hAnsi="Arial" w:cs="Arial"/>
        </w:rPr>
        <w:t>y</w:t>
      </w:r>
      <w:r w:rsidRPr="00D57A60">
        <w:rPr>
          <w:rFonts w:ascii="Arial" w:eastAsia="Arial" w:hAnsi="Arial" w:cs="Arial"/>
          <w:spacing w:val="-1"/>
        </w:rPr>
        <w:t xml:space="preserve"> </w:t>
      </w:r>
      <w:r w:rsidRPr="00D57A60">
        <w:rPr>
          <w:rFonts w:ascii="Arial" w:eastAsia="Arial" w:hAnsi="Arial" w:cs="Arial"/>
          <w:spacing w:val="1"/>
        </w:rPr>
        <w:t>j</w:t>
      </w:r>
      <w:r w:rsidRPr="00D57A60">
        <w:rPr>
          <w:rFonts w:ascii="Arial" w:eastAsia="Arial" w:hAnsi="Arial" w:cs="Arial"/>
        </w:rPr>
        <w:t>o</w:t>
      </w:r>
      <w:r w:rsidRPr="00D57A60">
        <w:rPr>
          <w:rFonts w:ascii="Arial" w:eastAsia="Arial" w:hAnsi="Arial" w:cs="Arial"/>
          <w:spacing w:val="-1"/>
        </w:rPr>
        <w:t>i</w:t>
      </w:r>
      <w:r w:rsidRPr="00D57A60">
        <w:rPr>
          <w:rFonts w:ascii="Arial" w:eastAsia="Arial" w:hAnsi="Arial" w:cs="Arial"/>
          <w:spacing w:val="-3"/>
        </w:rPr>
        <w:t>n</w:t>
      </w:r>
      <w:r w:rsidRPr="00D57A60">
        <w:rPr>
          <w:rFonts w:ascii="Arial" w:eastAsia="Arial" w:hAnsi="Arial" w:cs="Arial"/>
          <w:spacing w:val="1"/>
        </w:rPr>
        <w:t>t</w:t>
      </w:r>
      <w:r w:rsidRPr="00D57A60">
        <w:rPr>
          <w:rFonts w:ascii="Arial" w:eastAsia="Arial" w:hAnsi="Arial" w:cs="Arial"/>
          <w:spacing w:val="-1"/>
        </w:rPr>
        <w:t>l</w:t>
      </w:r>
      <w:r w:rsidRPr="00D57A60">
        <w:rPr>
          <w:rFonts w:ascii="Arial" w:eastAsia="Arial" w:hAnsi="Arial" w:cs="Arial"/>
        </w:rPr>
        <w:t>y</w:t>
      </w:r>
      <w:r w:rsidRPr="00D57A60">
        <w:rPr>
          <w:rFonts w:ascii="Arial" w:eastAsia="Arial" w:hAnsi="Arial" w:cs="Arial"/>
          <w:spacing w:val="-1"/>
        </w:rPr>
        <w:t xml:space="preserve"> </w:t>
      </w:r>
      <w:r w:rsidRPr="00D57A60">
        <w:rPr>
          <w:rFonts w:ascii="Arial" w:eastAsia="Arial" w:hAnsi="Arial" w:cs="Arial"/>
        </w:rPr>
        <w:t>su</w:t>
      </w:r>
      <w:r w:rsidRPr="00D57A60">
        <w:rPr>
          <w:rFonts w:ascii="Arial" w:eastAsia="Arial" w:hAnsi="Arial" w:cs="Arial"/>
          <w:spacing w:val="-1"/>
        </w:rPr>
        <w:t>b</w:t>
      </w:r>
      <w:r w:rsidRPr="00D57A60">
        <w:rPr>
          <w:rFonts w:ascii="Arial" w:eastAsia="Arial" w:hAnsi="Arial" w:cs="Arial"/>
          <w:spacing w:val="1"/>
        </w:rPr>
        <w:t>m</w:t>
      </w:r>
      <w:r w:rsidRPr="00D57A60">
        <w:rPr>
          <w:rFonts w:ascii="Arial" w:eastAsia="Arial" w:hAnsi="Arial" w:cs="Arial"/>
          <w:spacing w:val="-1"/>
        </w:rPr>
        <w:t>i</w:t>
      </w:r>
      <w:r w:rsidRPr="00D57A60">
        <w:rPr>
          <w:rFonts w:ascii="Arial" w:eastAsia="Arial" w:hAnsi="Arial" w:cs="Arial"/>
        </w:rPr>
        <w:t xml:space="preserve">t </w:t>
      </w:r>
      <w:r w:rsidRPr="00D57A60">
        <w:rPr>
          <w:rFonts w:ascii="Arial" w:eastAsia="Arial" w:hAnsi="Arial" w:cs="Arial"/>
          <w:spacing w:val="1"/>
        </w:rPr>
        <w:t>t</w:t>
      </w:r>
      <w:r w:rsidRPr="00D57A60">
        <w:rPr>
          <w:rFonts w:ascii="Arial" w:eastAsia="Arial" w:hAnsi="Arial" w:cs="Arial"/>
        </w:rPr>
        <w:t>h</w:t>
      </w:r>
      <w:r w:rsidRPr="00D57A60">
        <w:rPr>
          <w:rFonts w:ascii="Arial" w:eastAsia="Arial" w:hAnsi="Arial" w:cs="Arial"/>
          <w:spacing w:val="-1"/>
        </w:rPr>
        <w:t>i</w:t>
      </w:r>
      <w:r w:rsidRPr="00D57A60">
        <w:rPr>
          <w:rFonts w:ascii="Arial" w:eastAsia="Arial" w:hAnsi="Arial" w:cs="Arial"/>
        </w:rPr>
        <w:t>s</w:t>
      </w:r>
      <w:r w:rsidRPr="00D57A60">
        <w:rPr>
          <w:rFonts w:ascii="Arial" w:eastAsia="Arial" w:hAnsi="Arial" w:cs="Arial"/>
          <w:spacing w:val="1"/>
        </w:rPr>
        <w:t xml:space="preserve"> </w:t>
      </w:r>
      <w:r w:rsidRPr="00D57A60">
        <w:rPr>
          <w:rFonts w:ascii="Arial" w:eastAsia="Arial" w:hAnsi="Arial" w:cs="Arial"/>
        </w:rPr>
        <w:t>a</w:t>
      </w:r>
      <w:r w:rsidRPr="00D57A60">
        <w:rPr>
          <w:rFonts w:ascii="Arial" w:eastAsia="Arial" w:hAnsi="Arial" w:cs="Arial"/>
          <w:spacing w:val="-1"/>
        </w:rPr>
        <w:t>n</w:t>
      </w:r>
      <w:r w:rsidRPr="00D57A60">
        <w:rPr>
          <w:rFonts w:ascii="Arial" w:eastAsia="Arial" w:hAnsi="Arial" w:cs="Arial"/>
        </w:rPr>
        <w:t>n</w:t>
      </w:r>
      <w:r w:rsidRPr="00D57A60">
        <w:rPr>
          <w:rFonts w:ascii="Arial" w:eastAsia="Arial" w:hAnsi="Arial" w:cs="Arial"/>
          <w:spacing w:val="-1"/>
        </w:rPr>
        <w:t>u</w:t>
      </w:r>
      <w:r w:rsidRPr="00D57A60">
        <w:rPr>
          <w:rFonts w:ascii="Arial" w:eastAsia="Arial" w:hAnsi="Arial" w:cs="Arial"/>
        </w:rPr>
        <w:t>al</w:t>
      </w:r>
      <w:r w:rsidRPr="00D57A60">
        <w:rPr>
          <w:rFonts w:ascii="Arial" w:eastAsia="Arial" w:hAnsi="Arial" w:cs="Arial"/>
          <w:spacing w:val="-2"/>
        </w:rPr>
        <w:t xml:space="preserve"> </w:t>
      </w:r>
      <w:r w:rsidRPr="00D57A60">
        <w:rPr>
          <w:rFonts w:ascii="Arial" w:eastAsia="Arial" w:hAnsi="Arial" w:cs="Arial"/>
          <w:spacing w:val="1"/>
        </w:rPr>
        <w:t>r</w:t>
      </w:r>
      <w:r w:rsidRPr="00D57A60">
        <w:rPr>
          <w:rFonts w:ascii="Arial" w:eastAsia="Arial" w:hAnsi="Arial" w:cs="Arial"/>
        </w:rPr>
        <w:t>e</w:t>
      </w:r>
      <w:r w:rsidRPr="00D57A60">
        <w:rPr>
          <w:rFonts w:ascii="Arial" w:eastAsia="Arial" w:hAnsi="Arial" w:cs="Arial"/>
          <w:spacing w:val="-1"/>
        </w:rPr>
        <w:t>p</w:t>
      </w:r>
      <w:r w:rsidRPr="00D57A60">
        <w:rPr>
          <w:rFonts w:ascii="Arial" w:eastAsia="Arial" w:hAnsi="Arial" w:cs="Arial"/>
        </w:rPr>
        <w:t>o</w:t>
      </w:r>
      <w:r w:rsidRPr="00D57A60">
        <w:rPr>
          <w:rFonts w:ascii="Arial" w:eastAsia="Arial" w:hAnsi="Arial" w:cs="Arial"/>
          <w:spacing w:val="-2"/>
        </w:rPr>
        <w:t>r</w:t>
      </w:r>
      <w:r w:rsidRPr="00D57A60">
        <w:rPr>
          <w:rFonts w:ascii="Arial" w:eastAsia="Arial" w:hAnsi="Arial" w:cs="Arial"/>
        </w:rPr>
        <w:t xml:space="preserve">t </w:t>
      </w:r>
      <w:r w:rsidRPr="00D57A60">
        <w:rPr>
          <w:rFonts w:ascii="Arial" w:eastAsia="Arial" w:hAnsi="Arial" w:cs="Arial"/>
          <w:spacing w:val="1"/>
        </w:rPr>
        <w:t>r</w:t>
      </w:r>
      <w:r w:rsidRPr="00D57A60">
        <w:rPr>
          <w:rFonts w:ascii="Arial" w:eastAsia="Arial" w:hAnsi="Arial" w:cs="Arial"/>
          <w:spacing w:val="-3"/>
        </w:rPr>
        <w:t>e</w:t>
      </w:r>
      <w:r w:rsidRPr="00D57A60">
        <w:rPr>
          <w:rFonts w:ascii="Arial" w:eastAsia="Arial" w:hAnsi="Arial" w:cs="Arial"/>
        </w:rPr>
        <w:t>g</w:t>
      </w:r>
      <w:r w:rsidRPr="00D57A60">
        <w:rPr>
          <w:rFonts w:ascii="Arial" w:eastAsia="Arial" w:hAnsi="Arial" w:cs="Arial"/>
          <w:spacing w:val="-1"/>
        </w:rPr>
        <w:t>a</w:t>
      </w:r>
      <w:r w:rsidRPr="00D57A60">
        <w:rPr>
          <w:rFonts w:ascii="Arial" w:eastAsia="Arial" w:hAnsi="Arial" w:cs="Arial"/>
          <w:spacing w:val="1"/>
        </w:rPr>
        <w:t>r</w:t>
      </w:r>
      <w:r w:rsidRPr="00D57A60">
        <w:rPr>
          <w:rFonts w:ascii="Arial" w:eastAsia="Arial" w:hAnsi="Arial" w:cs="Arial"/>
        </w:rPr>
        <w:t>d</w:t>
      </w:r>
      <w:r w:rsidRPr="00D57A60">
        <w:rPr>
          <w:rFonts w:ascii="Arial" w:eastAsia="Arial" w:hAnsi="Arial" w:cs="Arial"/>
          <w:spacing w:val="-1"/>
        </w:rPr>
        <w:t>i</w:t>
      </w:r>
      <w:r w:rsidRPr="00D57A60">
        <w:rPr>
          <w:rFonts w:ascii="Arial" w:eastAsia="Arial" w:hAnsi="Arial" w:cs="Arial"/>
        </w:rPr>
        <w:t xml:space="preserve">ng </w:t>
      </w:r>
      <w:r w:rsidRPr="00D57A60">
        <w:rPr>
          <w:rFonts w:ascii="Arial" w:eastAsia="Arial" w:hAnsi="Arial" w:cs="Arial"/>
          <w:spacing w:val="1"/>
        </w:rPr>
        <w:t>t</w:t>
      </w:r>
      <w:r w:rsidRPr="00D57A60">
        <w:rPr>
          <w:rFonts w:ascii="Arial" w:eastAsia="Arial" w:hAnsi="Arial" w:cs="Arial"/>
        </w:rPr>
        <w:t>he pr</w:t>
      </w:r>
      <w:r w:rsidRPr="00D57A60">
        <w:rPr>
          <w:rFonts w:ascii="Arial" w:eastAsia="Arial" w:hAnsi="Arial" w:cs="Arial"/>
          <w:spacing w:val="-2"/>
        </w:rPr>
        <w:t>o</w:t>
      </w:r>
      <w:r w:rsidRPr="00D57A60">
        <w:rPr>
          <w:rFonts w:ascii="Arial" w:eastAsia="Arial" w:hAnsi="Arial" w:cs="Arial"/>
          <w:spacing w:val="2"/>
        </w:rPr>
        <w:t>g</w:t>
      </w:r>
      <w:r w:rsidRPr="00D57A60">
        <w:rPr>
          <w:rFonts w:ascii="Arial" w:eastAsia="Arial" w:hAnsi="Arial" w:cs="Arial"/>
          <w:spacing w:val="1"/>
        </w:rPr>
        <w:t>r</w:t>
      </w:r>
      <w:r w:rsidRPr="00D57A60">
        <w:rPr>
          <w:rFonts w:ascii="Arial" w:eastAsia="Arial" w:hAnsi="Arial" w:cs="Arial"/>
        </w:rPr>
        <w:t>ess</w:t>
      </w:r>
      <w:r w:rsidRPr="00D57A60">
        <w:rPr>
          <w:rFonts w:ascii="Arial" w:eastAsia="Arial" w:hAnsi="Arial" w:cs="Arial"/>
          <w:spacing w:val="-2"/>
        </w:rPr>
        <w:t xml:space="preserve"> </w:t>
      </w:r>
      <w:r w:rsidRPr="00D57A60">
        <w:rPr>
          <w:rFonts w:ascii="Arial" w:eastAsia="Arial" w:hAnsi="Arial" w:cs="Arial"/>
          <w:spacing w:val="1"/>
        </w:rPr>
        <w:t>t</w:t>
      </w:r>
      <w:r w:rsidRPr="00D57A60">
        <w:rPr>
          <w:rFonts w:ascii="Arial" w:eastAsia="Arial" w:hAnsi="Arial" w:cs="Arial"/>
        </w:rPr>
        <w:t>o</w:t>
      </w:r>
      <w:r w:rsidRPr="00D57A60">
        <w:rPr>
          <w:rFonts w:ascii="Arial" w:eastAsia="Arial" w:hAnsi="Arial" w:cs="Arial"/>
          <w:spacing w:val="-4"/>
        </w:rPr>
        <w:t>w</w:t>
      </w:r>
      <w:r w:rsidRPr="00D57A60">
        <w:rPr>
          <w:rFonts w:ascii="Arial" w:eastAsia="Arial" w:hAnsi="Arial" w:cs="Arial"/>
        </w:rPr>
        <w:t>ards</w:t>
      </w:r>
      <w:r w:rsidRPr="00D57A60">
        <w:rPr>
          <w:rFonts w:ascii="Arial" w:eastAsia="Arial" w:hAnsi="Arial" w:cs="Arial"/>
          <w:spacing w:val="3"/>
        </w:rPr>
        <w:t xml:space="preserve"> </w:t>
      </w:r>
      <w:r w:rsidRPr="00D57A60">
        <w:rPr>
          <w:rFonts w:ascii="Arial" w:eastAsia="Arial" w:hAnsi="Arial" w:cs="Arial"/>
        </w:rPr>
        <w:t>e</w:t>
      </w:r>
      <w:r w:rsidRPr="00D57A60">
        <w:rPr>
          <w:rFonts w:ascii="Arial" w:eastAsia="Arial" w:hAnsi="Arial" w:cs="Arial"/>
          <w:spacing w:val="-3"/>
        </w:rPr>
        <w:t>v</w:t>
      </w:r>
      <w:r w:rsidRPr="00D57A60">
        <w:rPr>
          <w:rFonts w:ascii="Arial" w:eastAsia="Arial" w:hAnsi="Arial" w:cs="Arial"/>
          <w:spacing w:val="-1"/>
        </w:rPr>
        <w:t>i</w:t>
      </w:r>
      <w:r w:rsidRPr="00D57A60">
        <w:rPr>
          <w:rFonts w:ascii="Arial" w:eastAsia="Arial" w:hAnsi="Arial" w:cs="Arial"/>
        </w:rPr>
        <w:t>d</w:t>
      </w:r>
      <w:r w:rsidRPr="00D57A60">
        <w:rPr>
          <w:rFonts w:ascii="Arial" w:eastAsia="Arial" w:hAnsi="Arial" w:cs="Arial"/>
          <w:spacing w:val="-1"/>
        </w:rPr>
        <w:t>e</w:t>
      </w:r>
      <w:r w:rsidRPr="00D57A60">
        <w:rPr>
          <w:rFonts w:ascii="Arial" w:eastAsia="Arial" w:hAnsi="Arial" w:cs="Arial"/>
        </w:rPr>
        <w:t>nti</w:t>
      </w:r>
      <w:r w:rsidRPr="00D57A60">
        <w:rPr>
          <w:rFonts w:ascii="Arial" w:eastAsia="Arial" w:hAnsi="Arial" w:cs="Arial"/>
          <w:spacing w:val="-1"/>
        </w:rPr>
        <w:t>a</w:t>
      </w:r>
      <w:r w:rsidRPr="00D57A60">
        <w:rPr>
          <w:rFonts w:ascii="Arial" w:eastAsia="Arial" w:hAnsi="Arial" w:cs="Arial"/>
          <w:spacing w:val="1"/>
        </w:rPr>
        <w:t>r</w:t>
      </w:r>
      <w:r w:rsidRPr="00D57A60">
        <w:rPr>
          <w:rFonts w:ascii="Arial" w:eastAsia="Arial" w:hAnsi="Arial" w:cs="Arial"/>
        </w:rPr>
        <w:t>y</w:t>
      </w:r>
      <w:r w:rsidRPr="00D57A60">
        <w:rPr>
          <w:rFonts w:ascii="Arial" w:eastAsia="Arial" w:hAnsi="Arial" w:cs="Arial"/>
          <w:spacing w:val="-1"/>
        </w:rPr>
        <w:t xml:space="preserve"> i</w:t>
      </w:r>
      <w:r w:rsidRPr="00D57A60">
        <w:rPr>
          <w:rFonts w:ascii="Arial" w:eastAsia="Arial" w:hAnsi="Arial" w:cs="Arial"/>
        </w:rPr>
        <w:t>n</w:t>
      </w:r>
      <w:r w:rsidRPr="00D57A60">
        <w:rPr>
          <w:rFonts w:ascii="Arial" w:eastAsia="Arial" w:hAnsi="Arial" w:cs="Arial"/>
          <w:spacing w:val="2"/>
        </w:rPr>
        <w:t>q</w:t>
      </w:r>
      <w:r w:rsidRPr="00D57A60">
        <w:rPr>
          <w:rFonts w:ascii="Arial" w:eastAsia="Arial" w:hAnsi="Arial" w:cs="Arial"/>
        </w:rPr>
        <w:t>u</w:t>
      </w:r>
      <w:r w:rsidRPr="00D57A60">
        <w:rPr>
          <w:rFonts w:ascii="Arial" w:eastAsia="Arial" w:hAnsi="Arial" w:cs="Arial"/>
          <w:spacing w:val="-1"/>
        </w:rPr>
        <w:t>i</w:t>
      </w:r>
      <w:r w:rsidRPr="00D57A60">
        <w:rPr>
          <w:rFonts w:ascii="Arial" w:eastAsia="Arial" w:hAnsi="Arial" w:cs="Arial"/>
          <w:spacing w:val="1"/>
        </w:rPr>
        <w:t>r</w:t>
      </w:r>
      <w:r w:rsidRPr="00D57A60">
        <w:rPr>
          <w:rFonts w:ascii="Arial" w:eastAsia="Arial" w:hAnsi="Arial" w:cs="Arial"/>
          <w:spacing w:val="-1"/>
        </w:rPr>
        <w:t>i</w:t>
      </w:r>
      <w:r w:rsidRPr="00D57A60">
        <w:rPr>
          <w:rFonts w:ascii="Arial" w:eastAsia="Arial" w:hAnsi="Arial" w:cs="Arial"/>
        </w:rPr>
        <w:t>es</w:t>
      </w:r>
      <w:r w:rsidRPr="00D57A60">
        <w:rPr>
          <w:rFonts w:ascii="Arial" w:eastAsia="Arial" w:hAnsi="Arial" w:cs="Arial"/>
          <w:spacing w:val="-4"/>
        </w:rPr>
        <w:t xml:space="preserve"> </w:t>
      </w:r>
      <w:r w:rsidRPr="00D57A60">
        <w:rPr>
          <w:rFonts w:ascii="Arial" w:eastAsia="Arial" w:hAnsi="Arial" w:cs="Arial"/>
        </w:rPr>
        <w:t>and</w:t>
      </w:r>
      <w:r w:rsidRPr="00D57A60">
        <w:rPr>
          <w:rFonts w:ascii="Arial" w:eastAsia="Arial" w:hAnsi="Arial" w:cs="Arial"/>
          <w:spacing w:val="2"/>
        </w:rPr>
        <w:t xml:space="preserve"> </w:t>
      </w:r>
      <w:r w:rsidRPr="00D57A60">
        <w:rPr>
          <w:rFonts w:ascii="Arial" w:eastAsia="Arial" w:hAnsi="Arial" w:cs="Arial"/>
          <w:spacing w:val="-2"/>
        </w:rPr>
        <w:t>s</w:t>
      </w:r>
      <w:r w:rsidRPr="00D57A60">
        <w:rPr>
          <w:rFonts w:ascii="Arial" w:eastAsia="Arial" w:hAnsi="Arial" w:cs="Arial"/>
          <w:spacing w:val="1"/>
        </w:rPr>
        <w:t>t</w:t>
      </w:r>
      <w:r w:rsidRPr="00D57A60">
        <w:rPr>
          <w:rFonts w:ascii="Arial" w:eastAsia="Arial" w:hAnsi="Arial" w:cs="Arial"/>
        </w:rPr>
        <w:t>u</w:t>
      </w:r>
      <w:r w:rsidRPr="00D57A60">
        <w:rPr>
          <w:rFonts w:ascii="Arial" w:eastAsia="Arial" w:hAnsi="Arial" w:cs="Arial"/>
          <w:spacing w:val="-1"/>
        </w:rPr>
        <w:t>di</w:t>
      </w:r>
      <w:r w:rsidRPr="00D57A60">
        <w:rPr>
          <w:rFonts w:ascii="Arial" w:eastAsia="Arial" w:hAnsi="Arial" w:cs="Arial"/>
        </w:rPr>
        <w:t>es</w:t>
      </w:r>
      <w:r w:rsidRPr="00D57A60">
        <w:rPr>
          <w:rFonts w:ascii="Arial" w:eastAsia="Arial" w:hAnsi="Arial" w:cs="Arial"/>
          <w:spacing w:val="-2"/>
        </w:rPr>
        <w:t xml:space="preserve"> that may </w:t>
      </w:r>
      <w:r w:rsidRPr="00D57A60">
        <w:rPr>
          <w:rFonts w:ascii="Arial" w:eastAsia="Arial" w:hAnsi="Arial" w:cs="Arial"/>
        </w:rPr>
        <w:t>e</w:t>
      </w:r>
      <w:r w:rsidRPr="00D57A60">
        <w:rPr>
          <w:rFonts w:ascii="Arial" w:eastAsia="Arial" w:hAnsi="Arial" w:cs="Arial"/>
          <w:spacing w:val="-2"/>
        </w:rPr>
        <w:t>s</w:t>
      </w:r>
      <w:r w:rsidRPr="00D57A60">
        <w:rPr>
          <w:rFonts w:ascii="Arial" w:eastAsia="Arial" w:hAnsi="Arial" w:cs="Arial"/>
          <w:spacing w:val="1"/>
        </w:rPr>
        <w:t>t</w:t>
      </w:r>
      <w:r w:rsidRPr="00D57A60">
        <w:rPr>
          <w:rFonts w:ascii="Arial" w:eastAsia="Arial" w:hAnsi="Arial" w:cs="Arial"/>
        </w:rPr>
        <w:t>a</w:t>
      </w:r>
      <w:r w:rsidRPr="00D57A60">
        <w:rPr>
          <w:rFonts w:ascii="Arial" w:eastAsia="Arial" w:hAnsi="Arial" w:cs="Arial"/>
          <w:spacing w:val="-1"/>
        </w:rPr>
        <w:t>bli</w:t>
      </w:r>
      <w:r w:rsidRPr="00D57A60">
        <w:rPr>
          <w:rFonts w:ascii="Arial" w:eastAsia="Arial" w:hAnsi="Arial" w:cs="Arial"/>
        </w:rPr>
        <w:t>sh the</w:t>
      </w:r>
      <w:r w:rsidRPr="00D57A60">
        <w:rPr>
          <w:rFonts w:ascii="Arial" w:eastAsia="Arial" w:hAnsi="Arial" w:cs="Arial"/>
          <w:spacing w:val="-1"/>
        </w:rPr>
        <w:t xml:space="preserve"> </w:t>
      </w:r>
      <w:r w:rsidRPr="00D57A60">
        <w:rPr>
          <w:rFonts w:ascii="Arial" w:eastAsia="Arial" w:hAnsi="Arial" w:cs="Arial"/>
        </w:rPr>
        <w:t>Target Market Program.</w:t>
      </w:r>
    </w:p>
    <w:p w:rsidR="00D57A60" w:rsidRPr="00D57A60" w:rsidRDefault="00D57A60" w:rsidP="00D57A60">
      <w:pPr>
        <w:spacing w:line="276" w:lineRule="auto"/>
        <w:ind w:left="800" w:right="56"/>
        <w:rPr>
          <w:rFonts w:ascii="Arial" w:eastAsia="Arial" w:hAnsi="Arial" w:cs="Arial"/>
        </w:rPr>
      </w:pPr>
    </w:p>
    <w:p w:rsidR="00D57A60" w:rsidRPr="00D57A60" w:rsidRDefault="00D57A60" w:rsidP="00D57A60">
      <w:pPr>
        <w:spacing w:before="3" w:line="276" w:lineRule="auto"/>
        <w:ind w:left="800" w:right="174"/>
        <w:rPr>
          <w:rFonts w:ascii="Arial" w:eastAsia="Arial" w:hAnsi="Arial" w:cs="Arial"/>
          <w:spacing w:val="-2"/>
        </w:rPr>
      </w:pPr>
      <w:r w:rsidRPr="00D57A60">
        <w:rPr>
          <w:rFonts w:ascii="Arial" w:eastAsia="Arial" w:hAnsi="Arial" w:cs="Arial"/>
          <w:spacing w:val="2"/>
        </w:rPr>
        <w:t>T</w:t>
      </w:r>
      <w:r w:rsidRPr="00D57A60">
        <w:rPr>
          <w:rFonts w:ascii="Arial" w:eastAsia="Arial" w:hAnsi="Arial" w:cs="Arial"/>
        </w:rPr>
        <w:t>he</w:t>
      </w:r>
      <w:r w:rsidRPr="00D57A60">
        <w:rPr>
          <w:rFonts w:ascii="Arial" w:eastAsia="Arial" w:hAnsi="Arial" w:cs="Arial"/>
          <w:spacing w:val="-2"/>
        </w:rPr>
        <w:t xml:space="preserve"> Department recognized the potential for localized incidents of underutilization and discrimination through statistical and anecdotal evidence from the most recent Department Statewide Disparity Study published in August of 2011. As a result, and in conjunction with Public Act 097-0228, the Department has conducted geographically focused disparity studies to examine whether particular incidents and patterns of egregious race or gender discrimination persist. </w:t>
      </w:r>
    </w:p>
    <w:p w:rsidR="00D57A60" w:rsidRPr="00D57A60" w:rsidRDefault="00D57A60" w:rsidP="00D57A60">
      <w:pPr>
        <w:spacing w:line="275" w:lineRule="auto"/>
        <w:ind w:left="800" w:right="279"/>
        <w:rPr>
          <w:rFonts w:ascii="Arial" w:eastAsia="Arial" w:hAnsi="Arial" w:cs="Times New Roman"/>
          <w:b/>
          <w:bCs/>
          <w:szCs w:val="20"/>
          <w:u w:val="single"/>
        </w:rPr>
      </w:pPr>
    </w:p>
    <w:p w:rsidR="00D57A60" w:rsidRPr="00D57A60" w:rsidRDefault="00D57A60" w:rsidP="00D57A60">
      <w:pPr>
        <w:numPr>
          <w:ilvl w:val="0"/>
          <w:numId w:val="2"/>
        </w:numPr>
        <w:spacing w:line="275" w:lineRule="auto"/>
        <w:ind w:left="1170" w:right="279"/>
        <w:contextualSpacing/>
        <w:rPr>
          <w:rFonts w:ascii="Arial" w:eastAsia="Arial" w:hAnsi="Arial" w:cs="Times New Roman"/>
          <w:b/>
          <w:bCs/>
          <w:szCs w:val="20"/>
          <w:u w:val="single"/>
        </w:rPr>
      </w:pPr>
      <w:r w:rsidRPr="00D57A60">
        <w:rPr>
          <w:rFonts w:ascii="Arial" w:eastAsia="Arial" w:hAnsi="Arial" w:cs="Times New Roman"/>
          <w:b/>
          <w:bCs/>
          <w:szCs w:val="20"/>
          <w:u w:val="single"/>
        </w:rPr>
        <w:t>Target Market Program Overview</w:t>
      </w:r>
    </w:p>
    <w:p w:rsidR="00D57A60" w:rsidRPr="00D57A60" w:rsidRDefault="00D57A60" w:rsidP="00D57A60">
      <w:pPr>
        <w:spacing w:line="275" w:lineRule="auto"/>
        <w:ind w:left="800" w:right="279"/>
        <w:rPr>
          <w:rFonts w:ascii="Arial" w:eastAsia="Arial" w:hAnsi="Arial" w:cs="Arial"/>
        </w:rPr>
      </w:pPr>
    </w:p>
    <w:p w:rsidR="00D57A60" w:rsidRPr="00D57A60" w:rsidRDefault="00D57A60" w:rsidP="00D57A60">
      <w:pPr>
        <w:spacing w:line="276" w:lineRule="auto"/>
        <w:ind w:left="810" w:right="227"/>
        <w:rPr>
          <w:rFonts w:ascii="Arial" w:eastAsia="Times New Roman" w:hAnsi="Arial" w:cs="Times New Roman"/>
          <w:szCs w:val="20"/>
        </w:rPr>
      </w:pPr>
      <w:r w:rsidRPr="00D57A60">
        <w:rPr>
          <w:rFonts w:ascii="Arial" w:eastAsia="Times New Roman" w:hAnsi="Arial" w:cs="Times New Roman"/>
          <w:szCs w:val="20"/>
        </w:rPr>
        <w:t xml:space="preserve">As stated above, under the Act, the Department must review evidence of discrimination related to transportation construction projects.  Evidence may include the utilization, availability, and disparities in the rates at which minority-owned and female-owned firms perform work on Department construction projects. Additionally, other quantitative and qualitative information or data may be analyzed.  </w:t>
      </w:r>
    </w:p>
    <w:p w:rsidR="00D57A60" w:rsidRPr="00D57A60" w:rsidRDefault="00D57A60" w:rsidP="00D57A60">
      <w:pPr>
        <w:spacing w:line="276" w:lineRule="auto"/>
        <w:ind w:left="810" w:right="227"/>
        <w:rPr>
          <w:rFonts w:ascii="Arial" w:eastAsia="Times New Roman" w:hAnsi="Arial" w:cs="Times New Roman"/>
          <w:szCs w:val="20"/>
        </w:rPr>
      </w:pPr>
    </w:p>
    <w:p w:rsidR="00D57A60" w:rsidRPr="00D57A60" w:rsidRDefault="00D57A60" w:rsidP="00D57A60">
      <w:pPr>
        <w:spacing w:line="276" w:lineRule="auto"/>
        <w:ind w:left="810" w:right="227"/>
        <w:rPr>
          <w:rFonts w:ascii="Arial" w:eastAsia="Times New Roman" w:hAnsi="Arial" w:cs="Times New Roman"/>
          <w:szCs w:val="20"/>
        </w:rPr>
      </w:pPr>
      <w:r w:rsidRPr="00D57A60">
        <w:rPr>
          <w:rFonts w:ascii="Arial" w:eastAsia="Times New Roman" w:hAnsi="Arial" w:cs="Times New Roman"/>
          <w:szCs w:val="20"/>
        </w:rPr>
        <w:t xml:space="preserve">Upon a review of the evidence, the Department may find that there is a strong basis in evidence that it has a compelling interest in remedying the identified discrimination against a specific group, race, or gender. The CPO must concur in the findings in order to exercise his authority to establish and implement a Target Market Program.  </w:t>
      </w:r>
    </w:p>
    <w:p w:rsidR="00D57A60" w:rsidRPr="00D57A60" w:rsidRDefault="00D57A60" w:rsidP="00D57A60">
      <w:pPr>
        <w:spacing w:line="276" w:lineRule="auto"/>
        <w:ind w:left="810" w:right="227"/>
        <w:rPr>
          <w:rFonts w:ascii="Arial" w:eastAsia="Times New Roman" w:hAnsi="Arial" w:cs="Times New Roman"/>
          <w:szCs w:val="20"/>
        </w:rPr>
      </w:pPr>
    </w:p>
    <w:p w:rsidR="00D57A60" w:rsidRPr="00D57A60" w:rsidRDefault="00D57A60" w:rsidP="00D57A60">
      <w:pPr>
        <w:spacing w:line="276" w:lineRule="auto"/>
        <w:ind w:left="810" w:right="227"/>
        <w:rPr>
          <w:rFonts w:ascii="Arial" w:eastAsia="Times New Roman" w:hAnsi="Arial" w:cs="Times New Roman"/>
          <w:szCs w:val="20"/>
        </w:rPr>
      </w:pPr>
      <w:r w:rsidRPr="00D57A60">
        <w:rPr>
          <w:rFonts w:ascii="Arial" w:eastAsia="Times New Roman" w:hAnsi="Arial" w:cs="Times New Roman"/>
          <w:szCs w:val="20"/>
        </w:rPr>
        <w:t xml:space="preserve">The Target Market Program is a narrowly tailored remedial plan to address the specific findings of egregious discrimination and is subject to a public hearing where stakeholders may provide comments. The Target Market Program is limited to state-funded contracts only and, therefore, limits the applicable pool of contracts.  </w:t>
      </w:r>
    </w:p>
    <w:p w:rsidR="00D57A60" w:rsidRPr="00D57A60" w:rsidRDefault="00D57A60" w:rsidP="00D57A60">
      <w:pPr>
        <w:spacing w:line="276" w:lineRule="auto"/>
        <w:ind w:left="810" w:right="227"/>
        <w:rPr>
          <w:rFonts w:ascii="Arial" w:eastAsia="Times New Roman" w:hAnsi="Arial" w:cs="Times New Roman"/>
          <w:szCs w:val="20"/>
        </w:rPr>
      </w:pPr>
    </w:p>
    <w:p w:rsidR="00D57A60" w:rsidRPr="00D57A60" w:rsidRDefault="00D57A60" w:rsidP="00D57A60">
      <w:pPr>
        <w:spacing w:line="276" w:lineRule="auto"/>
        <w:ind w:left="810" w:right="227"/>
        <w:rPr>
          <w:rFonts w:ascii="Arial" w:eastAsia="Times New Roman" w:hAnsi="Arial" w:cs="Times New Roman"/>
          <w:szCs w:val="20"/>
        </w:rPr>
      </w:pPr>
    </w:p>
    <w:p w:rsidR="00D57A60" w:rsidRPr="00D57A60" w:rsidRDefault="00D57A60" w:rsidP="00D57A60">
      <w:pPr>
        <w:spacing w:line="276" w:lineRule="auto"/>
        <w:ind w:left="810" w:right="227"/>
        <w:rPr>
          <w:rFonts w:ascii="Arial" w:eastAsia="Times New Roman" w:hAnsi="Arial" w:cs="Times New Roman"/>
          <w:szCs w:val="20"/>
        </w:rPr>
      </w:pPr>
    </w:p>
    <w:p w:rsidR="00D57A60" w:rsidRPr="00D57A60" w:rsidRDefault="00D57A60" w:rsidP="00D57A60">
      <w:pPr>
        <w:spacing w:line="276" w:lineRule="auto"/>
        <w:ind w:left="810" w:right="227"/>
        <w:rPr>
          <w:rFonts w:ascii="Arial" w:eastAsia="Times New Roman" w:hAnsi="Arial" w:cs="Times New Roman"/>
          <w:szCs w:val="20"/>
        </w:rPr>
      </w:pPr>
    </w:p>
    <w:p w:rsidR="00D57A60" w:rsidRPr="00D57A60" w:rsidRDefault="00D57A60" w:rsidP="00D57A60">
      <w:pPr>
        <w:spacing w:line="276" w:lineRule="auto"/>
        <w:ind w:left="810" w:right="227"/>
        <w:rPr>
          <w:rFonts w:ascii="Arial" w:eastAsia="Times New Roman" w:hAnsi="Arial" w:cs="Times New Roman"/>
          <w:szCs w:val="20"/>
        </w:rPr>
      </w:pPr>
    </w:p>
    <w:p w:rsidR="00D57A60" w:rsidRPr="00D57A60" w:rsidRDefault="00D57A60" w:rsidP="00D57A60">
      <w:pPr>
        <w:numPr>
          <w:ilvl w:val="0"/>
          <w:numId w:val="2"/>
        </w:numPr>
        <w:ind w:left="1170"/>
        <w:contextualSpacing/>
        <w:rPr>
          <w:rFonts w:ascii="Arial" w:eastAsia="Arial" w:hAnsi="Arial" w:cs="Times New Roman"/>
          <w:b/>
          <w:bCs/>
          <w:szCs w:val="20"/>
          <w:u w:val="single"/>
        </w:rPr>
      </w:pPr>
      <w:r w:rsidRPr="00D57A60">
        <w:rPr>
          <w:rFonts w:ascii="Arial" w:eastAsia="Arial" w:hAnsi="Arial" w:cs="Times New Roman"/>
          <w:b/>
          <w:bCs/>
          <w:szCs w:val="20"/>
          <w:u w:val="single"/>
        </w:rPr>
        <w:t>Recap of Significant Progress Achieved</w:t>
      </w:r>
    </w:p>
    <w:p w:rsidR="00D57A60" w:rsidRPr="00D57A60" w:rsidRDefault="00D57A60" w:rsidP="00D57A60">
      <w:pPr>
        <w:ind w:left="1170"/>
        <w:contextualSpacing/>
        <w:rPr>
          <w:rFonts w:ascii="Arial" w:eastAsia="Arial" w:hAnsi="Arial" w:cs="Times New Roman"/>
          <w:b/>
          <w:bCs/>
          <w:szCs w:val="20"/>
          <w:u w:val="single"/>
        </w:rPr>
      </w:pPr>
    </w:p>
    <w:p w:rsidR="00D57A60" w:rsidRPr="00D57A60" w:rsidRDefault="00D57A60" w:rsidP="00D57A60">
      <w:pPr>
        <w:spacing w:line="276" w:lineRule="auto"/>
        <w:ind w:left="800" w:right="279"/>
        <w:rPr>
          <w:rFonts w:ascii="Arial" w:eastAsia="Arial" w:hAnsi="Arial" w:cs="Arial"/>
          <w:spacing w:val="2"/>
        </w:rPr>
      </w:pPr>
      <w:r w:rsidRPr="00D57A60">
        <w:rPr>
          <w:rFonts w:ascii="Arial" w:eastAsia="Arial" w:hAnsi="Arial" w:cs="Arial"/>
          <w:spacing w:val="2"/>
        </w:rPr>
        <w:t xml:space="preserve">Reauthorization of the Target Market Program was enacted by Senate Bill 2761 and extended the repeal date of the target market program from June 30, 2014 to June 30, 2017. </w:t>
      </w:r>
    </w:p>
    <w:p w:rsidR="00D57A60" w:rsidRPr="00D57A60" w:rsidRDefault="00D57A60" w:rsidP="00D57A60">
      <w:pPr>
        <w:spacing w:line="276" w:lineRule="auto"/>
        <w:ind w:left="800" w:right="279"/>
        <w:rPr>
          <w:rFonts w:ascii="Arial" w:eastAsia="Arial" w:hAnsi="Arial" w:cs="Arial"/>
          <w:spacing w:val="2"/>
        </w:rPr>
      </w:pPr>
    </w:p>
    <w:p w:rsidR="00D57A60" w:rsidRPr="00D57A60" w:rsidRDefault="00D57A60" w:rsidP="00D57A60">
      <w:pPr>
        <w:spacing w:line="276" w:lineRule="auto"/>
        <w:ind w:left="800" w:right="279"/>
        <w:rPr>
          <w:rFonts w:ascii="Arial" w:eastAsia="Arial" w:hAnsi="Arial" w:cs="Arial"/>
          <w:spacing w:val="2"/>
        </w:rPr>
      </w:pPr>
      <w:r w:rsidRPr="00D57A60">
        <w:rPr>
          <w:rFonts w:ascii="Arial" w:eastAsia="Arial" w:hAnsi="Arial" w:cs="Arial"/>
          <w:spacing w:val="2"/>
        </w:rPr>
        <w:t xml:space="preserve">As part of its due diligence, the Department considered both documented and potential disparities in the context of highway construction contracting. As part of that undertaking, the Department aggressively investigated whether sufficient evidence of egregious discrimination existed. Specifically, after reviewing historical documentation in the Department’s District 4, the Department and the CPO recognized the need to conduct a further investigation and requested Mason Tillman Associates, Ltd., to update statistical information specific to this area in order to determine whether the conditions of egregious discrimination continue to exist. The twelve counties in District 4 are Mercer, Henderson, Warren, Knox, McDonough, Fulton, Peoria, Stark, Putnam, Marshall, Woodford and Tazewell. </w:t>
      </w:r>
    </w:p>
    <w:p w:rsidR="00D57A60" w:rsidRPr="00D57A60" w:rsidRDefault="00D57A60" w:rsidP="00D57A60">
      <w:pPr>
        <w:spacing w:line="276" w:lineRule="auto"/>
        <w:ind w:left="800" w:right="279"/>
        <w:rPr>
          <w:rFonts w:ascii="Arial" w:eastAsia="Arial" w:hAnsi="Arial" w:cs="Arial"/>
          <w:spacing w:val="2"/>
        </w:rPr>
      </w:pPr>
    </w:p>
    <w:p w:rsidR="00D57A60" w:rsidRPr="00D57A60" w:rsidRDefault="00D57A60" w:rsidP="00D57A60">
      <w:pPr>
        <w:spacing w:line="276" w:lineRule="auto"/>
        <w:ind w:left="800" w:right="279"/>
        <w:rPr>
          <w:rFonts w:ascii="Arial" w:eastAsia="Arial" w:hAnsi="Arial" w:cs="Arial"/>
        </w:rPr>
      </w:pPr>
      <w:r w:rsidRPr="00D57A60">
        <w:rPr>
          <w:rFonts w:ascii="Arial" w:eastAsia="Arial" w:hAnsi="Arial" w:cs="Arial"/>
        </w:rPr>
        <w:t>The disparity study, which was limited to District 4 construction contracts awarded from July 1, 2010 to June 30, 2011, provided the factual predicate to support a Target Market Program with a race conscious remedy.  The statistical data was further bolstered by anecdotal evidence gathered from three additional sources:</w:t>
      </w:r>
    </w:p>
    <w:p w:rsidR="00D57A60" w:rsidRPr="00D57A60" w:rsidRDefault="00D57A60" w:rsidP="00D57A60">
      <w:pPr>
        <w:spacing w:line="275" w:lineRule="auto"/>
        <w:ind w:left="800" w:right="279"/>
        <w:rPr>
          <w:rFonts w:ascii="Arial" w:eastAsia="Arial" w:hAnsi="Arial" w:cs="Arial"/>
        </w:rPr>
      </w:pPr>
    </w:p>
    <w:p w:rsidR="00D57A60" w:rsidRPr="00D57A60" w:rsidRDefault="00D57A60" w:rsidP="00D57A60">
      <w:pPr>
        <w:numPr>
          <w:ilvl w:val="0"/>
          <w:numId w:val="1"/>
        </w:numPr>
        <w:spacing w:line="276" w:lineRule="auto"/>
        <w:ind w:right="279"/>
        <w:contextualSpacing/>
        <w:rPr>
          <w:rFonts w:ascii="Arial" w:eastAsia="Arial" w:hAnsi="Arial" w:cs="Arial"/>
        </w:rPr>
      </w:pPr>
      <w:r w:rsidRPr="00D57A60">
        <w:rPr>
          <w:rFonts w:ascii="Arial" w:eastAsia="Arial" w:hAnsi="Arial" w:cs="Arial"/>
        </w:rPr>
        <w:t>IDOT Target Market Program Public Hearing, December 2011, Peoria, Illinois;</w:t>
      </w:r>
    </w:p>
    <w:p w:rsidR="00D57A60" w:rsidRPr="00D57A60" w:rsidRDefault="00D57A60" w:rsidP="00D57A60">
      <w:pPr>
        <w:numPr>
          <w:ilvl w:val="0"/>
          <w:numId w:val="1"/>
        </w:numPr>
        <w:spacing w:line="276" w:lineRule="auto"/>
        <w:ind w:right="279"/>
        <w:contextualSpacing/>
        <w:rPr>
          <w:rFonts w:ascii="Arial" w:eastAsia="Arial" w:hAnsi="Arial" w:cs="Arial"/>
        </w:rPr>
      </w:pPr>
      <w:r w:rsidRPr="00D57A60">
        <w:rPr>
          <w:rFonts w:ascii="Arial" w:eastAsia="Arial" w:hAnsi="Arial" w:cs="Arial"/>
        </w:rPr>
        <w:t>IDOT Disadvantaged Business Enterprise (“DBE”) Disparity Study Anecdotal Analysis, 2009; and</w:t>
      </w:r>
    </w:p>
    <w:p w:rsidR="00D57A60" w:rsidRPr="00D57A60" w:rsidRDefault="00D57A60" w:rsidP="00D57A60">
      <w:pPr>
        <w:numPr>
          <w:ilvl w:val="0"/>
          <w:numId w:val="1"/>
        </w:numPr>
        <w:spacing w:line="276" w:lineRule="auto"/>
        <w:ind w:right="279"/>
        <w:contextualSpacing/>
        <w:rPr>
          <w:rFonts w:ascii="Arial" w:eastAsia="Arial" w:hAnsi="Arial" w:cs="Arial"/>
        </w:rPr>
      </w:pPr>
      <w:r w:rsidRPr="00D57A60">
        <w:rPr>
          <w:rFonts w:ascii="Arial" w:eastAsia="Arial" w:hAnsi="Arial" w:cs="Arial"/>
        </w:rPr>
        <w:t>IDOT DBE Public Hearing, 2005</w:t>
      </w:r>
    </w:p>
    <w:p w:rsidR="00D57A60" w:rsidRPr="00D57A60" w:rsidRDefault="00D57A60" w:rsidP="00D57A60">
      <w:pPr>
        <w:spacing w:line="275" w:lineRule="auto"/>
        <w:ind w:left="800" w:right="279"/>
        <w:rPr>
          <w:rFonts w:ascii="Arial" w:eastAsia="Arial" w:hAnsi="Arial" w:cs="Arial"/>
        </w:rPr>
      </w:pPr>
    </w:p>
    <w:p w:rsidR="00D57A60" w:rsidRPr="00D57A60" w:rsidRDefault="00D57A60" w:rsidP="00D57A60">
      <w:pPr>
        <w:spacing w:line="276" w:lineRule="auto"/>
        <w:ind w:left="800" w:right="279"/>
        <w:rPr>
          <w:rFonts w:ascii="Arial" w:eastAsia="Arial" w:hAnsi="Arial" w:cs="Arial"/>
        </w:rPr>
      </w:pPr>
      <w:r w:rsidRPr="00D57A60">
        <w:rPr>
          <w:rFonts w:ascii="Arial" w:eastAsia="Arial" w:hAnsi="Arial" w:cs="Arial"/>
        </w:rPr>
        <w:t xml:space="preserve">Several barriers were identified in the District 4 study.  Discrimination based on race and gender, harassment on work sites, discrimination by unions, bid shopping, and late payments are only a few of the barriers demonstrated in the study.  </w:t>
      </w:r>
    </w:p>
    <w:p w:rsidR="00D57A60" w:rsidRPr="00D57A60" w:rsidRDefault="00D57A60" w:rsidP="00D57A60">
      <w:pPr>
        <w:spacing w:line="276" w:lineRule="auto"/>
        <w:ind w:left="800" w:right="279"/>
        <w:rPr>
          <w:rFonts w:ascii="Arial" w:eastAsia="Arial" w:hAnsi="Arial" w:cs="Arial"/>
        </w:rPr>
      </w:pPr>
    </w:p>
    <w:p w:rsidR="00D57A60" w:rsidRPr="00D57A60" w:rsidRDefault="00D57A60" w:rsidP="00D57A60">
      <w:pPr>
        <w:spacing w:line="276" w:lineRule="auto"/>
        <w:ind w:left="800" w:right="279"/>
        <w:rPr>
          <w:rFonts w:ascii="Arial" w:eastAsia="Arial" w:hAnsi="Arial" w:cs="Arial"/>
        </w:rPr>
      </w:pPr>
      <w:r w:rsidRPr="00D57A60">
        <w:rPr>
          <w:rFonts w:ascii="Arial" w:eastAsia="Arial" w:hAnsi="Arial" w:cs="Arial"/>
        </w:rPr>
        <w:t xml:space="preserve">In sum, the findings were presented to the Department in December 2013, where the Mason Tillman Associates, Ltd. Study of District 4 found:  “There was a statistical significant disparity found in construction prime contracts for African Americans, MBE and a significant disparity found in construction subcontracts for African Americans, and Minority Business Enterprises.”  </w:t>
      </w:r>
    </w:p>
    <w:p w:rsidR="00D57A60" w:rsidRPr="00D57A60" w:rsidRDefault="00D57A60" w:rsidP="00D57A60">
      <w:pPr>
        <w:spacing w:line="276" w:lineRule="auto"/>
        <w:ind w:left="800" w:right="279"/>
        <w:rPr>
          <w:rFonts w:ascii="Arial" w:eastAsia="Arial" w:hAnsi="Arial" w:cs="Arial"/>
        </w:rPr>
      </w:pPr>
    </w:p>
    <w:p w:rsidR="00D57A60" w:rsidRPr="00D57A60" w:rsidRDefault="00D57A60" w:rsidP="00D57A60">
      <w:pPr>
        <w:spacing w:line="276" w:lineRule="auto"/>
        <w:ind w:left="810" w:right="227"/>
        <w:rPr>
          <w:rFonts w:ascii="Arial" w:eastAsia="Times New Roman" w:hAnsi="Arial" w:cs="Times New Roman"/>
          <w:color w:val="000000"/>
          <w:szCs w:val="20"/>
        </w:rPr>
      </w:pPr>
      <w:r w:rsidRPr="00D57A60">
        <w:rPr>
          <w:rFonts w:ascii="Arial" w:eastAsia="Times New Roman" w:hAnsi="Arial" w:cs="Times New Roman"/>
          <w:szCs w:val="20"/>
        </w:rPr>
        <w:t xml:space="preserve">Subsequently, the Department conducted another public hearing on July 9, 2014 in Peoria, Illinois to collect comments from minority, female, and general contractor groups, community organizations, and other interested parties.  </w:t>
      </w:r>
    </w:p>
    <w:p w:rsidR="00D57A60" w:rsidRPr="00D57A60" w:rsidRDefault="00D57A60" w:rsidP="00D57A60">
      <w:pPr>
        <w:spacing w:line="276" w:lineRule="auto"/>
        <w:ind w:left="800" w:right="279"/>
        <w:rPr>
          <w:rFonts w:ascii="Arial" w:eastAsia="Arial" w:hAnsi="Arial" w:cs="Arial"/>
        </w:rPr>
      </w:pPr>
    </w:p>
    <w:p w:rsidR="00D57A60" w:rsidRPr="00D57A60" w:rsidRDefault="00D57A60" w:rsidP="00D57A60">
      <w:pPr>
        <w:spacing w:line="276" w:lineRule="auto"/>
        <w:ind w:left="800" w:right="279"/>
        <w:rPr>
          <w:rFonts w:ascii="Arial" w:eastAsia="Arial" w:hAnsi="Arial" w:cs="Arial"/>
        </w:rPr>
      </w:pPr>
      <w:r w:rsidRPr="00D57A60">
        <w:rPr>
          <w:rFonts w:ascii="Arial" w:eastAsia="Arial" w:hAnsi="Arial" w:cs="Arial"/>
        </w:rPr>
        <w:t>Ultimately, the Department submitted a letter of findings and received a letter of concurrence from the CPO to proceed with a Target Market Special Letting in District 4 on July 29, 2014.  This letting was advertised on October 29,2014 with a letting date of November 21, 2014.</w:t>
      </w:r>
      <w:r w:rsidRPr="00D57A60">
        <w:rPr>
          <w:rFonts w:ascii="Arial" w:eastAsia="Arial" w:hAnsi="Arial" w:cs="Arial"/>
        </w:rPr>
        <w:br w:type="page"/>
      </w:r>
    </w:p>
    <w:p w:rsidR="00D57A60" w:rsidRPr="00D57A60" w:rsidRDefault="00D57A60" w:rsidP="00D57A60">
      <w:pPr>
        <w:numPr>
          <w:ilvl w:val="0"/>
          <w:numId w:val="2"/>
        </w:numPr>
        <w:spacing w:line="276" w:lineRule="auto"/>
        <w:ind w:left="1080" w:right="274"/>
        <w:contextualSpacing/>
        <w:rPr>
          <w:rFonts w:ascii="Arial" w:eastAsia="Arial" w:hAnsi="Arial" w:cs="Times New Roman"/>
          <w:b/>
          <w:bCs/>
          <w:szCs w:val="20"/>
          <w:u w:val="single"/>
        </w:rPr>
      </w:pPr>
      <w:r w:rsidRPr="00D57A60">
        <w:rPr>
          <w:rFonts w:ascii="Arial" w:eastAsia="Arial" w:hAnsi="Arial" w:cs="Times New Roman"/>
          <w:b/>
          <w:bCs/>
          <w:szCs w:val="20"/>
          <w:u w:val="single"/>
        </w:rPr>
        <w:lastRenderedPageBreak/>
        <w:t xml:space="preserve">District 8 Target Market Special Letting </w:t>
      </w:r>
    </w:p>
    <w:p w:rsidR="00D57A60" w:rsidRPr="00D57A60" w:rsidRDefault="00D57A60" w:rsidP="00D57A60">
      <w:pPr>
        <w:spacing w:line="275" w:lineRule="auto"/>
        <w:ind w:left="720" w:right="279"/>
        <w:contextualSpacing/>
        <w:rPr>
          <w:rFonts w:ascii="Arial" w:eastAsia="Arial" w:hAnsi="Arial" w:cs="Times New Roman"/>
          <w:b/>
          <w:bCs/>
          <w:szCs w:val="20"/>
          <w:u w:val="single"/>
        </w:rPr>
      </w:pPr>
    </w:p>
    <w:p w:rsidR="00D57A60" w:rsidRPr="00D57A60" w:rsidRDefault="00D57A60" w:rsidP="00D57A60">
      <w:pPr>
        <w:spacing w:line="275" w:lineRule="auto"/>
        <w:ind w:left="800" w:right="279"/>
        <w:rPr>
          <w:rFonts w:ascii="Arial" w:eastAsia="Arial" w:hAnsi="Arial" w:cs="Arial"/>
          <w:b/>
          <w:i/>
        </w:rPr>
      </w:pPr>
      <w:r w:rsidRPr="00D57A60">
        <w:rPr>
          <w:rFonts w:ascii="Arial" w:eastAsia="Arial" w:hAnsi="Arial" w:cs="Arial"/>
          <w:b/>
          <w:i/>
        </w:rPr>
        <w:t>Recap of 2012</w:t>
      </w:r>
    </w:p>
    <w:p w:rsidR="00D57A60" w:rsidRPr="00D57A60" w:rsidRDefault="00D57A60" w:rsidP="00D57A60">
      <w:pPr>
        <w:spacing w:line="275" w:lineRule="auto"/>
        <w:ind w:left="800" w:right="279"/>
        <w:rPr>
          <w:rFonts w:ascii="Arial" w:eastAsia="Arial" w:hAnsi="Arial" w:cs="Arial"/>
          <w:b/>
        </w:rPr>
      </w:pPr>
    </w:p>
    <w:p w:rsidR="00D57A60" w:rsidRPr="00D57A60" w:rsidRDefault="00D57A60" w:rsidP="00D57A60">
      <w:pPr>
        <w:spacing w:line="275" w:lineRule="auto"/>
        <w:ind w:left="800" w:right="279"/>
        <w:rPr>
          <w:rFonts w:ascii="Arial" w:eastAsia="Arial" w:hAnsi="Arial" w:cs="Arial"/>
        </w:rPr>
      </w:pPr>
      <w:r w:rsidRPr="00D57A60">
        <w:rPr>
          <w:rFonts w:ascii="Arial" w:eastAsia="Arial" w:hAnsi="Arial" w:cs="Arial"/>
        </w:rPr>
        <w:t xml:space="preserve">The table below summarizes the results of the June 29, 2012 Target Market Special Letting which contained a total of ten advertised projects for a program amount of $1,913,000. The Department was disappointed in the Target Market Special Letting results because only five projects were awarded to minority firms for a total amount of $580,278.81, as there were no bids submitted on all four landscaping projects located in St. Clair and one bid was ultimately rejected. </w:t>
      </w:r>
    </w:p>
    <w:p w:rsidR="00D57A60" w:rsidRPr="00D57A60" w:rsidRDefault="00D57A60" w:rsidP="00D57A60">
      <w:pPr>
        <w:spacing w:line="275" w:lineRule="auto"/>
        <w:ind w:left="800" w:right="279"/>
        <w:rPr>
          <w:rFonts w:ascii="Arial" w:eastAsia="Arial" w:hAnsi="Arial" w:cs="Arial"/>
        </w:rPr>
      </w:pPr>
    </w:p>
    <w:p w:rsidR="00D57A60" w:rsidRPr="00D57A60" w:rsidRDefault="00D57A60" w:rsidP="00D57A60">
      <w:pPr>
        <w:spacing w:line="275" w:lineRule="auto"/>
        <w:ind w:left="800" w:right="279"/>
        <w:rPr>
          <w:rFonts w:ascii="Arial" w:eastAsia="Times New Roman" w:hAnsi="Arial" w:cs="Times New Roman"/>
          <w:szCs w:val="20"/>
        </w:rPr>
      </w:pPr>
      <w:r w:rsidRPr="00D57A60">
        <w:rPr>
          <w:rFonts w:ascii="Arial" w:eastAsia="Arial" w:hAnsi="Arial" w:cs="Arial"/>
        </w:rPr>
        <w:t>The $250,000 landscaping project (highlighted in yellow below) was re-bundled into the original Mississippi River Bridge contract from the April 27, 2012 letting, as</w:t>
      </w:r>
      <w:r w:rsidRPr="00D57A60">
        <w:rPr>
          <w:rFonts w:ascii="Arial" w:eastAsia="Times New Roman" w:hAnsi="Arial" w:cs="Times New Roman"/>
          <w:szCs w:val="20"/>
        </w:rPr>
        <w:t xml:space="preserve"> further delay would have affected the overall progress of the project. Additionally, t</w:t>
      </w:r>
      <w:r w:rsidRPr="00D57A60">
        <w:rPr>
          <w:rFonts w:ascii="Arial" w:eastAsia="Arial" w:hAnsi="Arial" w:cs="Arial"/>
        </w:rPr>
        <w:t xml:space="preserve">he Department decided to re-let three of the landscaping projects (items 1, 2 and 10) on a subsequently scheduled Target Market Special Letting held on February 15, 2013. </w:t>
      </w:r>
    </w:p>
    <w:p w:rsidR="00D57A60" w:rsidRPr="00D57A60" w:rsidRDefault="00D57A60" w:rsidP="00D57A60">
      <w:pPr>
        <w:spacing w:line="276" w:lineRule="auto"/>
        <w:ind w:left="800" w:right="279"/>
        <w:rPr>
          <w:rFonts w:ascii="Arial" w:eastAsia="Arial" w:hAnsi="Arial" w:cs="Arial"/>
        </w:rPr>
      </w:pPr>
    </w:p>
    <w:p w:rsidR="00D57A60" w:rsidRPr="00D57A60" w:rsidRDefault="00D57A60" w:rsidP="00D57A60">
      <w:pPr>
        <w:spacing w:line="276" w:lineRule="auto"/>
        <w:ind w:right="279" w:firstLine="720"/>
        <w:jc w:val="center"/>
        <w:rPr>
          <w:rFonts w:ascii="Arial" w:eastAsia="Arial" w:hAnsi="Arial" w:cs="Arial"/>
          <w:b/>
        </w:rPr>
      </w:pPr>
      <w:r w:rsidRPr="00D57A60">
        <w:rPr>
          <w:rFonts w:ascii="Arial" w:eastAsia="Arial" w:hAnsi="Arial" w:cs="Arial"/>
          <w:b/>
        </w:rPr>
        <w:t>June 29, 2012 Target Market Results</w:t>
      </w:r>
    </w:p>
    <w:p w:rsidR="00D57A60" w:rsidRPr="00D57A60" w:rsidRDefault="00D57A60" w:rsidP="00D57A60">
      <w:pPr>
        <w:spacing w:line="276" w:lineRule="auto"/>
        <w:ind w:right="279" w:firstLine="720"/>
        <w:rPr>
          <w:rFonts w:ascii="Arial" w:eastAsia="Arial" w:hAnsi="Arial" w:cs="Arial"/>
          <w:b/>
        </w:rPr>
      </w:pPr>
      <w:r w:rsidRPr="00D57A60">
        <w:rPr>
          <w:rFonts w:ascii="Arial" w:eastAsia="Arial" w:hAnsi="Arial" w:cs="Arial"/>
          <w:b/>
          <w:noProof/>
        </w:rPr>
        <mc:AlternateContent>
          <mc:Choice Requires="wpc">
            <w:drawing>
              <wp:inline distT="0" distB="0" distL="0" distR="0" wp14:anchorId="3B8F3E2A" wp14:editId="0150AE9F">
                <wp:extent cx="5602605" cy="2093595"/>
                <wp:effectExtent l="0" t="0" r="0" b="20955"/>
                <wp:docPr id="391" name="Canvas 3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160020"/>
                            <a:ext cx="5471160" cy="3270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0" y="480060"/>
                            <a:ext cx="5471160" cy="1670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0" y="1760220"/>
                            <a:ext cx="5471160" cy="1670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558800" y="13335"/>
                            <a:ext cx="338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b/>
                                  <w:bCs/>
                                  <w:color w:val="000000"/>
                                  <w:sz w:val="18"/>
                                  <w:szCs w:val="18"/>
                                </w:rPr>
                                <w:t>County</w:t>
                              </w:r>
                            </w:p>
                          </w:txbxContent>
                        </wps:txbx>
                        <wps:bodyPr rot="0" vert="horz" wrap="none" lIns="0" tIns="0" rIns="0" bIns="0" anchor="t" anchorCtr="0">
                          <a:spAutoFit/>
                        </wps:bodyPr>
                      </wps:wsp>
                      <wps:wsp>
                        <wps:cNvPr id="8" name="Rectangle 9"/>
                        <wps:cNvSpPr>
                          <a:spLocks noChangeArrowheads="1"/>
                        </wps:cNvSpPr>
                        <wps:spPr bwMode="auto">
                          <a:xfrm>
                            <a:off x="1251585" y="13335"/>
                            <a:ext cx="543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b/>
                                  <w:bCs/>
                                  <w:color w:val="000000"/>
                                  <w:sz w:val="18"/>
                                  <w:szCs w:val="18"/>
                                </w:rPr>
                                <w:t>Description</w:t>
                              </w:r>
                            </w:p>
                          </w:txbxContent>
                        </wps:txbx>
                        <wps:bodyPr rot="0" vert="horz" wrap="none" lIns="0" tIns="0" rIns="0" bIns="0" anchor="t" anchorCtr="0">
                          <a:spAutoFit/>
                        </wps:bodyPr>
                      </wps:wsp>
                      <wps:wsp>
                        <wps:cNvPr id="9" name="Rectangle 10"/>
                        <wps:cNvSpPr>
                          <a:spLocks noChangeArrowheads="1"/>
                        </wps:cNvSpPr>
                        <wps:spPr bwMode="auto">
                          <a:xfrm>
                            <a:off x="2489200" y="13335"/>
                            <a:ext cx="415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b/>
                                  <w:bCs/>
                                  <w:color w:val="000000"/>
                                  <w:sz w:val="18"/>
                                  <w:szCs w:val="18"/>
                                </w:rPr>
                                <w:t>Ethnicity</w:t>
                              </w:r>
                            </w:p>
                          </w:txbxContent>
                        </wps:txbx>
                        <wps:bodyPr rot="0" vert="horz" wrap="none" lIns="0" tIns="0" rIns="0" bIns="0" anchor="t" anchorCtr="0">
                          <a:spAutoFit/>
                        </wps:bodyPr>
                      </wps:wsp>
                      <wps:wsp>
                        <wps:cNvPr id="10" name="Rectangle 11"/>
                        <wps:cNvSpPr>
                          <a:spLocks noChangeArrowheads="1"/>
                        </wps:cNvSpPr>
                        <wps:spPr bwMode="auto">
                          <a:xfrm>
                            <a:off x="3642995" y="21590"/>
                            <a:ext cx="8191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b/>
                                  <w:bCs/>
                                  <w:color w:val="000000"/>
                                  <w:sz w:val="18"/>
                                  <w:szCs w:val="18"/>
                                </w:rPr>
                                <w:t>Program Amount</w:t>
                              </w:r>
                            </w:p>
                          </w:txbxContent>
                        </wps:txbx>
                        <wps:bodyPr rot="0" vert="horz" wrap="none" lIns="0" tIns="0" rIns="0" bIns="0" anchor="t" anchorCtr="0">
                          <a:spAutoFit/>
                        </wps:bodyPr>
                      </wps:wsp>
                      <wps:wsp>
                        <wps:cNvPr id="11" name="Rectangle 12"/>
                        <wps:cNvSpPr>
                          <a:spLocks noChangeArrowheads="1"/>
                        </wps:cNvSpPr>
                        <wps:spPr bwMode="auto">
                          <a:xfrm>
                            <a:off x="4445635" y="13335"/>
                            <a:ext cx="957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b/>
                                  <w:bCs/>
                                  <w:color w:val="000000"/>
                                  <w:sz w:val="18"/>
                                  <w:szCs w:val="18"/>
                                </w:rPr>
                                <w:t xml:space="preserve">         Award Amount</w:t>
                              </w:r>
                            </w:p>
                          </w:txbxContent>
                        </wps:txbx>
                        <wps:bodyPr rot="0" vert="horz" wrap="none" lIns="0" tIns="0" rIns="0" bIns="0" anchor="t" anchorCtr="0">
                          <a:spAutoFit/>
                        </wps:bodyPr>
                      </wps:wsp>
                      <wps:wsp>
                        <wps:cNvPr id="12" name="Rectangle 13"/>
                        <wps:cNvSpPr>
                          <a:spLocks noChangeArrowheads="1"/>
                        </wps:cNvSpPr>
                        <wps:spPr bwMode="auto">
                          <a:xfrm>
                            <a:off x="452755" y="17335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1</w:t>
                              </w:r>
                            </w:p>
                          </w:txbxContent>
                        </wps:txbx>
                        <wps:bodyPr rot="0" vert="horz" wrap="none" lIns="0" tIns="0" rIns="0" bIns="0" anchor="t" anchorCtr="0">
                          <a:spAutoFit/>
                        </wps:bodyPr>
                      </wps:wsp>
                      <wps:wsp>
                        <wps:cNvPr id="13" name="Rectangle 14"/>
                        <wps:cNvSpPr>
                          <a:spLocks noChangeArrowheads="1"/>
                        </wps:cNvSpPr>
                        <wps:spPr bwMode="auto">
                          <a:xfrm>
                            <a:off x="558800" y="173355"/>
                            <a:ext cx="353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St. Clair</w:t>
                              </w:r>
                            </w:p>
                          </w:txbxContent>
                        </wps:txbx>
                        <wps:bodyPr rot="0" vert="horz" wrap="none" lIns="0" tIns="0" rIns="0" bIns="0" anchor="t" anchorCtr="0">
                          <a:spAutoFit/>
                        </wps:bodyPr>
                      </wps:wsp>
                      <wps:wsp>
                        <wps:cNvPr id="14" name="Rectangle 15"/>
                        <wps:cNvSpPr>
                          <a:spLocks noChangeArrowheads="1"/>
                        </wps:cNvSpPr>
                        <wps:spPr bwMode="auto">
                          <a:xfrm>
                            <a:off x="1251585" y="173355"/>
                            <a:ext cx="570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Landscaping</w:t>
                              </w:r>
                            </w:p>
                          </w:txbxContent>
                        </wps:txbx>
                        <wps:bodyPr rot="0" vert="horz" wrap="none" lIns="0" tIns="0" rIns="0" bIns="0" anchor="t" anchorCtr="0">
                          <a:spAutoFit/>
                        </wps:bodyPr>
                      </wps:wsp>
                      <wps:wsp>
                        <wps:cNvPr id="15" name="Rectangle 16"/>
                        <wps:cNvSpPr>
                          <a:spLocks noChangeArrowheads="1"/>
                        </wps:cNvSpPr>
                        <wps:spPr bwMode="auto">
                          <a:xfrm>
                            <a:off x="3374390" y="173355"/>
                            <a:ext cx="105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w:t>
                              </w:r>
                            </w:p>
                          </w:txbxContent>
                        </wps:txbx>
                        <wps:bodyPr rot="0" vert="horz" wrap="none" lIns="0" tIns="0" rIns="0" bIns="0" anchor="t" anchorCtr="0">
                          <a:spAutoFit/>
                        </wps:bodyPr>
                      </wps:wsp>
                      <wps:wsp>
                        <wps:cNvPr id="16" name="Rectangle 17"/>
                        <wps:cNvSpPr>
                          <a:spLocks noChangeArrowheads="1"/>
                        </wps:cNvSpPr>
                        <wps:spPr bwMode="auto">
                          <a:xfrm>
                            <a:off x="4039870" y="173355"/>
                            <a:ext cx="43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$200,000</w:t>
                              </w:r>
                            </w:p>
                          </w:txbxContent>
                        </wps:txbx>
                        <wps:bodyPr rot="0" vert="horz" wrap="none" lIns="0" tIns="0" rIns="0" bIns="0" anchor="t" anchorCtr="0">
                          <a:spAutoFit/>
                        </wps:bodyPr>
                      </wps:wsp>
                      <wps:wsp>
                        <wps:cNvPr id="17" name="Rectangle 18"/>
                        <wps:cNvSpPr>
                          <a:spLocks noChangeArrowheads="1"/>
                        </wps:cNvSpPr>
                        <wps:spPr bwMode="auto">
                          <a:xfrm>
                            <a:off x="5118100" y="173355"/>
                            <a:ext cx="308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No Bid</w:t>
                              </w:r>
                            </w:p>
                          </w:txbxContent>
                        </wps:txbx>
                        <wps:bodyPr rot="0" vert="horz" wrap="none" lIns="0" tIns="0" rIns="0" bIns="0" anchor="t" anchorCtr="0">
                          <a:spAutoFit/>
                        </wps:bodyPr>
                      </wps:wsp>
                      <wps:wsp>
                        <wps:cNvPr id="18" name="Rectangle 19"/>
                        <wps:cNvSpPr>
                          <a:spLocks noChangeArrowheads="1"/>
                        </wps:cNvSpPr>
                        <wps:spPr bwMode="auto">
                          <a:xfrm>
                            <a:off x="452755" y="33337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2</w:t>
                              </w:r>
                            </w:p>
                          </w:txbxContent>
                        </wps:txbx>
                        <wps:bodyPr rot="0" vert="horz" wrap="none" lIns="0" tIns="0" rIns="0" bIns="0" anchor="t" anchorCtr="0">
                          <a:spAutoFit/>
                        </wps:bodyPr>
                      </wps:wsp>
                      <wps:wsp>
                        <wps:cNvPr id="19" name="Rectangle 20"/>
                        <wps:cNvSpPr>
                          <a:spLocks noChangeArrowheads="1"/>
                        </wps:cNvSpPr>
                        <wps:spPr bwMode="auto">
                          <a:xfrm>
                            <a:off x="558800" y="333375"/>
                            <a:ext cx="353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St. Clair</w:t>
                              </w:r>
                            </w:p>
                          </w:txbxContent>
                        </wps:txbx>
                        <wps:bodyPr rot="0" vert="horz" wrap="none" lIns="0" tIns="0" rIns="0" bIns="0" anchor="t" anchorCtr="0">
                          <a:spAutoFit/>
                        </wps:bodyPr>
                      </wps:wsp>
                      <wps:wsp>
                        <wps:cNvPr id="20" name="Rectangle 21"/>
                        <wps:cNvSpPr>
                          <a:spLocks noChangeArrowheads="1"/>
                        </wps:cNvSpPr>
                        <wps:spPr bwMode="auto">
                          <a:xfrm>
                            <a:off x="1251585" y="333375"/>
                            <a:ext cx="570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Landscaping</w:t>
                              </w:r>
                            </w:p>
                          </w:txbxContent>
                        </wps:txbx>
                        <wps:bodyPr rot="0" vert="horz" wrap="none" lIns="0" tIns="0" rIns="0" bIns="0" anchor="t" anchorCtr="0">
                          <a:spAutoFit/>
                        </wps:bodyPr>
                      </wps:wsp>
                      <wps:wsp>
                        <wps:cNvPr id="21" name="Rectangle 22"/>
                        <wps:cNvSpPr>
                          <a:spLocks noChangeArrowheads="1"/>
                        </wps:cNvSpPr>
                        <wps:spPr bwMode="auto">
                          <a:xfrm>
                            <a:off x="3374390" y="333375"/>
                            <a:ext cx="105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w:t>
                              </w:r>
                            </w:p>
                          </w:txbxContent>
                        </wps:txbx>
                        <wps:bodyPr rot="0" vert="horz" wrap="none" lIns="0" tIns="0" rIns="0" bIns="0" anchor="t" anchorCtr="0">
                          <a:spAutoFit/>
                        </wps:bodyPr>
                      </wps:wsp>
                      <wps:wsp>
                        <wps:cNvPr id="22" name="Rectangle 23"/>
                        <wps:cNvSpPr>
                          <a:spLocks noChangeArrowheads="1"/>
                        </wps:cNvSpPr>
                        <wps:spPr bwMode="auto">
                          <a:xfrm>
                            <a:off x="4039870" y="333375"/>
                            <a:ext cx="43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$170,000</w:t>
                              </w:r>
                            </w:p>
                          </w:txbxContent>
                        </wps:txbx>
                        <wps:bodyPr rot="0" vert="horz" wrap="none" lIns="0" tIns="0" rIns="0" bIns="0" anchor="t" anchorCtr="0">
                          <a:spAutoFit/>
                        </wps:bodyPr>
                      </wps:wsp>
                      <wps:wsp>
                        <wps:cNvPr id="23" name="Rectangle 24"/>
                        <wps:cNvSpPr>
                          <a:spLocks noChangeArrowheads="1"/>
                        </wps:cNvSpPr>
                        <wps:spPr bwMode="auto">
                          <a:xfrm>
                            <a:off x="5118100" y="333375"/>
                            <a:ext cx="308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No Bid</w:t>
                              </w:r>
                            </w:p>
                          </w:txbxContent>
                        </wps:txbx>
                        <wps:bodyPr rot="0" vert="horz" wrap="none" lIns="0" tIns="0" rIns="0" bIns="0" anchor="t" anchorCtr="0">
                          <a:spAutoFit/>
                        </wps:bodyPr>
                      </wps:wsp>
                      <wps:wsp>
                        <wps:cNvPr id="24" name="Rectangle 25"/>
                        <wps:cNvSpPr>
                          <a:spLocks noChangeArrowheads="1"/>
                        </wps:cNvSpPr>
                        <wps:spPr bwMode="auto">
                          <a:xfrm>
                            <a:off x="452755" y="49339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3</w:t>
                              </w:r>
                            </w:p>
                          </w:txbxContent>
                        </wps:txbx>
                        <wps:bodyPr rot="0" vert="horz" wrap="none" lIns="0" tIns="0" rIns="0" bIns="0" anchor="t" anchorCtr="0">
                          <a:spAutoFit/>
                        </wps:bodyPr>
                      </wps:wsp>
                      <wps:wsp>
                        <wps:cNvPr id="25" name="Rectangle 26"/>
                        <wps:cNvSpPr>
                          <a:spLocks noChangeArrowheads="1"/>
                        </wps:cNvSpPr>
                        <wps:spPr bwMode="auto">
                          <a:xfrm>
                            <a:off x="558800" y="493395"/>
                            <a:ext cx="353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St. Clair</w:t>
                              </w:r>
                            </w:p>
                          </w:txbxContent>
                        </wps:txbx>
                        <wps:bodyPr rot="0" vert="horz" wrap="none" lIns="0" tIns="0" rIns="0" bIns="0" anchor="t" anchorCtr="0">
                          <a:spAutoFit/>
                        </wps:bodyPr>
                      </wps:wsp>
                      <wps:wsp>
                        <wps:cNvPr id="26" name="Rectangle 27"/>
                        <wps:cNvSpPr>
                          <a:spLocks noChangeArrowheads="1"/>
                        </wps:cNvSpPr>
                        <wps:spPr bwMode="auto">
                          <a:xfrm>
                            <a:off x="1251585" y="493395"/>
                            <a:ext cx="570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Landscaping</w:t>
                              </w:r>
                            </w:p>
                          </w:txbxContent>
                        </wps:txbx>
                        <wps:bodyPr rot="0" vert="horz" wrap="none" lIns="0" tIns="0" rIns="0" bIns="0" anchor="t" anchorCtr="0">
                          <a:spAutoFit/>
                        </wps:bodyPr>
                      </wps:wsp>
                      <wps:wsp>
                        <wps:cNvPr id="27" name="Rectangle 28"/>
                        <wps:cNvSpPr>
                          <a:spLocks noChangeArrowheads="1"/>
                        </wps:cNvSpPr>
                        <wps:spPr bwMode="auto">
                          <a:xfrm>
                            <a:off x="3374390" y="493395"/>
                            <a:ext cx="105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w:t>
                              </w:r>
                            </w:p>
                          </w:txbxContent>
                        </wps:txbx>
                        <wps:bodyPr rot="0" vert="horz" wrap="none" lIns="0" tIns="0" rIns="0" bIns="0" anchor="t" anchorCtr="0">
                          <a:spAutoFit/>
                        </wps:bodyPr>
                      </wps:wsp>
                      <wps:wsp>
                        <wps:cNvPr id="28" name="Rectangle 29"/>
                        <wps:cNvSpPr>
                          <a:spLocks noChangeArrowheads="1"/>
                        </wps:cNvSpPr>
                        <wps:spPr bwMode="auto">
                          <a:xfrm>
                            <a:off x="4039870" y="493395"/>
                            <a:ext cx="43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$250,000</w:t>
                              </w:r>
                            </w:p>
                          </w:txbxContent>
                        </wps:txbx>
                        <wps:bodyPr rot="0" vert="horz" wrap="none" lIns="0" tIns="0" rIns="0" bIns="0" anchor="t" anchorCtr="0">
                          <a:spAutoFit/>
                        </wps:bodyPr>
                      </wps:wsp>
                      <wps:wsp>
                        <wps:cNvPr id="29" name="Rectangle 30"/>
                        <wps:cNvSpPr>
                          <a:spLocks noChangeArrowheads="1"/>
                        </wps:cNvSpPr>
                        <wps:spPr bwMode="auto">
                          <a:xfrm>
                            <a:off x="5118100" y="493395"/>
                            <a:ext cx="308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No Bid</w:t>
                              </w:r>
                            </w:p>
                          </w:txbxContent>
                        </wps:txbx>
                        <wps:bodyPr rot="0" vert="horz" wrap="none" lIns="0" tIns="0" rIns="0" bIns="0" anchor="t" anchorCtr="0">
                          <a:spAutoFit/>
                        </wps:bodyPr>
                      </wps:wsp>
                      <wps:wsp>
                        <wps:cNvPr id="30" name="Rectangle 31"/>
                        <wps:cNvSpPr>
                          <a:spLocks noChangeArrowheads="1"/>
                        </wps:cNvSpPr>
                        <wps:spPr bwMode="auto">
                          <a:xfrm>
                            <a:off x="452755" y="65341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4</w:t>
                              </w:r>
                            </w:p>
                          </w:txbxContent>
                        </wps:txbx>
                        <wps:bodyPr rot="0" vert="horz" wrap="none" lIns="0" tIns="0" rIns="0" bIns="0" anchor="t" anchorCtr="0">
                          <a:spAutoFit/>
                        </wps:bodyPr>
                      </wps:wsp>
                      <wps:wsp>
                        <wps:cNvPr id="31" name="Rectangle 32"/>
                        <wps:cNvSpPr>
                          <a:spLocks noChangeArrowheads="1"/>
                        </wps:cNvSpPr>
                        <wps:spPr bwMode="auto">
                          <a:xfrm>
                            <a:off x="558800" y="653415"/>
                            <a:ext cx="339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Marion</w:t>
                              </w:r>
                            </w:p>
                          </w:txbxContent>
                        </wps:txbx>
                        <wps:bodyPr rot="0" vert="horz" wrap="none" lIns="0" tIns="0" rIns="0" bIns="0" anchor="t" anchorCtr="0">
                          <a:spAutoFit/>
                        </wps:bodyPr>
                      </wps:wsp>
                      <wps:wsp>
                        <wps:cNvPr id="256" name="Rectangle 33"/>
                        <wps:cNvSpPr>
                          <a:spLocks noChangeArrowheads="1"/>
                        </wps:cNvSpPr>
                        <wps:spPr bwMode="auto">
                          <a:xfrm>
                            <a:off x="1251585" y="653415"/>
                            <a:ext cx="908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Bridge Deck Sealing</w:t>
                              </w:r>
                            </w:p>
                          </w:txbxContent>
                        </wps:txbx>
                        <wps:bodyPr rot="0" vert="horz" wrap="none" lIns="0" tIns="0" rIns="0" bIns="0" anchor="t" anchorCtr="0">
                          <a:spAutoFit/>
                        </wps:bodyPr>
                      </wps:wsp>
                      <wps:wsp>
                        <wps:cNvPr id="257" name="Rectangle 34"/>
                        <wps:cNvSpPr>
                          <a:spLocks noChangeArrowheads="1"/>
                        </wps:cNvSpPr>
                        <wps:spPr bwMode="auto">
                          <a:xfrm>
                            <a:off x="2888615" y="653415"/>
                            <a:ext cx="57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Asian Pacific</w:t>
                              </w:r>
                            </w:p>
                          </w:txbxContent>
                        </wps:txbx>
                        <wps:bodyPr rot="0" vert="horz" wrap="none" lIns="0" tIns="0" rIns="0" bIns="0" anchor="t" anchorCtr="0">
                          <a:spAutoFit/>
                        </wps:bodyPr>
                      </wps:wsp>
                      <wps:wsp>
                        <wps:cNvPr id="258" name="Rectangle 35"/>
                        <wps:cNvSpPr>
                          <a:spLocks noChangeArrowheads="1"/>
                        </wps:cNvSpPr>
                        <wps:spPr bwMode="auto">
                          <a:xfrm>
                            <a:off x="4039870" y="653415"/>
                            <a:ext cx="43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$224,000</w:t>
                              </w:r>
                            </w:p>
                          </w:txbxContent>
                        </wps:txbx>
                        <wps:bodyPr rot="0" vert="horz" wrap="none" lIns="0" tIns="0" rIns="0" bIns="0" anchor="t" anchorCtr="0">
                          <a:spAutoFit/>
                        </wps:bodyPr>
                      </wps:wsp>
                      <wps:wsp>
                        <wps:cNvPr id="259" name="Rectangle 36"/>
                        <wps:cNvSpPr>
                          <a:spLocks noChangeArrowheads="1"/>
                        </wps:cNvSpPr>
                        <wps:spPr bwMode="auto">
                          <a:xfrm>
                            <a:off x="4845685" y="653415"/>
                            <a:ext cx="579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$109,979.28</w:t>
                              </w:r>
                            </w:p>
                          </w:txbxContent>
                        </wps:txbx>
                        <wps:bodyPr rot="0" vert="horz" wrap="none" lIns="0" tIns="0" rIns="0" bIns="0" anchor="t" anchorCtr="0">
                          <a:spAutoFit/>
                        </wps:bodyPr>
                      </wps:wsp>
                      <wps:wsp>
                        <wps:cNvPr id="260" name="Rectangle 37"/>
                        <wps:cNvSpPr>
                          <a:spLocks noChangeArrowheads="1"/>
                        </wps:cNvSpPr>
                        <wps:spPr bwMode="auto">
                          <a:xfrm>
                            <a:off x="452755" y="81343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5</w:t>
                              </w:r>
                            </w:p>
                          </w:txbxContent>
                        </wps:txbx>
                        <wps:bodyPr rot="0" vert="horz" wrap="none" lIns="0" tIns="0" rIns="0" bIns="0" anchor="t" anchorCtr="0">
                          <a:spAutoFit/>
                        </wps:bodyPr>
                      </wps:wsp>
                      <wps:wsp>
                        <wps:cNvPr id="261" name="Rectangle 38"/>
                        <wps:cNvSpPr>
                          <a:spLocks noChangeArrowheads="1"/>
                        </wps:cNvSpPr>
                        <wps:spPr bwMode="auto">
                          <a:xfrm>
                            <a:off x="558800" y="813435"/>
                            <a:ext cx="332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Clinton</w:t>
                              </w:r>
                            </w:p>
                          </w:txbxContent>
                        </wps:txbx>
                        <wps:bodyPr rot="0" vert="horz" wrap="none" lIns="0" tIns="0" rIns="0" bIns="0" anchor="t" anchorCtr="0">
                          <a:spAutoFit/>
                        </wps:bodyPr>
                      </wps:wsp>
                      <wps:wsp>
                        <wps:cNvPr id="262" name="Rectangle 39"/>
                        <wps:cNvSpPr>
                          <a:spLocks noChangeArrowheads="1"/>
                        </wps:cNvSpPr>
                        <wps:spPr bwMode="auto">
                          <a:xfrm>
                            <a:off x="1251585" y="813435"/>
                            <a:ext cx="908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Bridge Deck Sealing</w:t>
                              </w:r>
                            </w:p>
                          </w:txbxContent>
                        </wps:txbx>
                        <wps:bodyPr rot="0" vert="horz" wrap="none" lIns="0" tIns="0" rIns="0" bIns="0" anchor="t" anchorCtr="0">
                          <a:spAutoFit/>
                        </wps:bodyPr>
                      </wps:wsp>
                      <wps:wsp>
                        <wps:cNvPr id="263" name="Rectangle 40"/>
                        <wps:cNvSpPr>
                          <a:spLocks noChangeArrowheads="1"/>
                        </wps:cNvSpPr>
                        <wps:spPr bwMode="auto">
                          <a:xfrm>
                            <a:off x="3088640" y="813435"/>
                            <a:ext cx="391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Hispanic</w:t>
                              </w:r>
                            </w:p>
                          </w:txbxContent>
                        </wps:txbx>
                        <wps:bodyPr rot="0" vert="horz" wrap="none" lIns="0" tIns="0" rIns="0" bIns="0" anchor="t" anchorCtr="0">
                          <a:spAutoFit/>
                        </wps:bodyPr>
                      </wps:wsp>
                      <wps:wsp>
                        <wps:cNvPr id="264" name="Rectangle 41"/>
                        <wps:cNvSpPr>
                          <a:spLocks noChangeArrowheads="1"/>
                        </wps:cNvSpPr>
                        <wps:spPr bwMode="auto">
                          <a:xfrm>
                            <a:off x="4039870" y="813435"/>
                            <a:ext cx="43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$274,000</w:t>
                              </w:r>
                            </w:p>
                          </w:txbxContent>
                        </wps:txbx>
                        <wps:bodyPr rot="0" vert="horz" wrap="none" lIns="0" tIns="0" rIns="0" bIns="0" anchor="t" anchorCtr="0">
                          <a:spAutoFit/>
                        </wps:bodyPr>
                      </wps:wsp>
                      <wps:wsp>
                        <wps:cNvPr id="265" name="Rectangle 42"/>
                        <wps:cNvSpPr>
                          <a:spLocks noChangeArrowheads="1"/>
                        </wps:cNvSpPr>
                        <wps:spPr bwMode="auto">
                          <a:xfrm>
                            <a:off x="4845685" y="813435"/>
                            <a:ext cx="579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$130,059.47</w:t>
                              </w:r>
                            </w:p>
                          </w:txbxContent>
                        </wps:txbx>
                        <wps:bodyPr rot="0" vert="horz" wrap="none" lIns="0" tIns="0" rIns="0" bIns="0" anchor="t" anchorCtr="0">
                          <a:spAutoFit/>
                        </wps:bodyPr>
                      </wps:wsp>
                      <wps:wsp>
                        <wps:cNvPr id="266" name="Rectangle 43"/>
                        <wps:cNvSpPr>
                          <a:spLocks noChangeArrowheads="1"/>
                        </wps:cNvSpPr>
                        <wps:spPr bwMode="auto">
                          <a:xfrm>
                            <a:off x="452755" y="97345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6</w:t>
                              </w:r>
                            </w:p>
                          </w:txbxContent>
                        </wps:txbx>
                        <wps:bodyPr rot="0" vert="horz" wrap="none" lIns="0" tIns="0" rIns="0" bIns="0" anchor="t" anchorCtr="0">
                          <a:spAutoFit/>
                        </wps:bodyPr>
                      </wps:wsp>
                      <wps:wsp>
                        <wps:cNvPr id="267" name="Rectangle 44"/>
                        <wps:cNvSpPr>
                          <a:spLocks noChangeArrowheads="1"/>
                        </wps:cNvSpPr>
                        <wps:spPr bwMode="auto">
                          <a:xfrm>
                            <a:off x="558800" y="973455"/>
                            <a:ext cx="403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Madison</w:t>
                              </w:r>
                            </w:p>
                          </w:txbxContent>
                        </wps:txbx>
                        <wps:bodyPr rot="0" vert="horz" wrap="none" lIns="0" tIns="0" rIns="0" bIns="0" anchor="t" anchorCtr="0">
                          <a:spAutoFit/>
                        </wps:bodyPr>
                      </wps:wsp>
                      <wps:wsp>
                        <wps:cNvPr id="268" name="Rectangle 45"/>
                        <wps:cNvSpPr>
                          <a:spLocks noChangeArrowheads="1"/>
                        </wps:cNvSpPr>
                        <wps:spPr bwMode="auto">
                          <a:xfrm>
                            <a:off x="1251585" y="973455"/>
                            <a:ext cx="400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Patching</w:t>
                              </w:r>
                            </w:p>
                          </w:txbxContent>
                        </wps:txbx>
                        <wps:bodyPr rot="0" vert="horz" wrap="none" lIns="0" tIns="0" rIns="0" bIns="0" anchor="t" anchorCtr="0">
                          <a:spAutoFit/>
                        </wps:bodyPr>
                      </wps:wsp>
                      <wps:wsp>
                        <wps:cNvPr id="269" name="Rectangle 46"/>
                        <wps:cNvSpPr>
                          <a:spLocks noChangeArrowheads="1"/>
                        </wps:cNvSpPr>
                        <wps:spPr bwMode="auto">
                          <a:xfrm>
                            <a:off x="2662555" y="973455"/>
                            <a:ext cx="800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African American</w:t>
                              </w:r>
                            </w:p>
                          </w:txbxContent>
                        </wps:txbx>
                        <wps:bodyPr rot="0" vert="horz" wrap="none" lIns="0" tIns="0" rIns="0" bIns="0" anchor="t" anchorCtr="0">
                          <a:spAutoFit/>
                        </wps:bodyPr>
                      </wps:wsp>
                      <wps:wsp>
                        <wps:cNvPr id="270" name="Rectangle 47"/>
                        <wps:cNvSpPr>
                          <a:spLocks noChangeArrowheads="1"/>
                        </wps:cNvSpPr>
                        <wps:spPr bwMode="auto">
                          <a:xfrm>
                            <a:off x="4039870" y="973455"/>
                            <a:ext cx="43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$200,000</w:t>
                              </w:r>
                            </w:p>
                          </w:txbxContent>
                        </wps:txbx>
                        <wps:bodyPr rot="0" vert="horz" wrap="none" lIns="0" tIns="0" rIns="0" bIns="0" anchor="t" anchorCtr="0">
                          <a:spAutoFit/>
                        </wps:bodyPr>
                      </wps:wsp>
                      <wps:wsp>
                        <wps:cNvPr id="271" name="Rectangle 48"/>
                        <wps:cNvSpPr>
                          <a:spLocks noChangeArrowheads="1"/>
                        </wps:cNvSpPr>
                        <wps:spPr bwMode="auto">
                          <a:xfrm>
                            <a:off x="4845685" y="973455"/>
                            <a:ext cx="579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$277,961.40</w:t>
                              </w:r>
                            </w:p>
                          </w:txbxContent>
                        </wps:txbx>
                        <wps:bodyPr rot="0" vert="horz" wrap="none" lIns="0" tIns="0" rIns="0" bIns="0" anchor="t" anchorCtr="0">
                          <a:spAutoFit/>
                        </wps:bodyPr>
                      </wps:wsp>
                      <wps:wsp>
                        <wps:cNvPr id="272" name="Rectangle 49"/>
                        <wps:cNvSpPr>
                          <a:spLocks noChangeArrowheads="1"/>
                        </wps:cNvSpPr>
                        <wps:spPr bwMode="auto">
                          <a:xfrm>
                            <a:off x="452755" y="129349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7</w:t>
                              </w:r>
                            </w:p>
                          </w:txbxContent>
                        </wps:txbx>
                        <wps:bodyPr rot="0" vert="horz" wrap="none" lIns="0" tIns="0" rIns="0" bIns="0" anchor="t" anchorCtr="0">
                          <a:spAutoFit/>
                        </wps:bodyPr>
                      </wps:wsp>
                      <wps:wsp>
                        <wps:cNvPr id="273" name="Rectangle 50"/>
                        <wps:cNvSpPr>
                          <a:spLocks noChangeArrowheads="1"/>
                        </wps:cNvSpPr>
                        <wps:spPr bwMode="auto">
                          <a:xfrm>
                            <a:off x="558800" y="1133475"/>
                            <a:ext cx="438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Madison-</w:t>
                              </w:r>
                            </w:p>
                          </w:txbxContent>
                        </wps:txbx>
                        <wps:bodyPr rot="0" vert="horz" wrap="none" lIns="0" tIns="0" rIns="0" bIns="0" anchor="t" anchorCtr="0">
                          <a:spAutoFit/>
                        </wps:bodyPr>
                      </wps:wsp>
                      <wps:wsp>
                        <wps:cNvPr id="274" name="Rectangle 51"/>
                        <wps:cNvSpPr>
                          <a:spLocks noChangeArrowheads="1"/>
                        </wps:cNvSpPr>
                        <wps:spPr bwMode="auto">
                          <a:xfrm>
                            <a:off x="558800" y="1293495"/>
                            <a:ext cx="242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Bond</w:t>
                              </w:r>
                            </w:p>
                          </w:txbxContent>
                        </wps:txbx>
                        <wps:bodyPr rot="0" vert="horz" wrap="none" lIns="0" tIns="0" rIns="0" bIns="0" anchor="t" anchorCtr="0">
                          <a:spAutoFit/>
                        </wps:bodyPr>
                      </wps:wsp>
                      <wps:wsp>
                        <wps:cNvPr id="275" name="Rectangle 52"/>
                        <wps:cNvSpPr>
                          <a:spLocks noChangeArrowheads="1"/>
                        </wps:cNvSpPr>
                        <wps:spPr bwMode="auto">
                          <a:xfrm>
                            <a:off x="1251585" y="1293495"/>
                            <a:ext cx="871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Grouting &amp; Sealing</w:t>
                              </w:r>
                            </w:p>
                          </w:txbxContent>
                        </wps:txbx>
                        <wps:bodyPr rot="0" vert="horz" wrap="none" lIns="0" tIns="0" rIns="0" bIns="0" anchor="t" anchorCtr="0">
                          <a:spAutoFit/>
                        </wps:bodyPr>
                      </wps:wsp>
                      <wps:wsp>
                        <wps:cNvPr id="276" name="Rectangle 53"/>
                        <wps:cNvSpPr>
                          <a:spLocks noChangeArrowheads="1"/>
                        </wps:cNvSpPr>
                        <wps:spPr bwMode="auto">
                          <a:xfrm>
                            <a:off x="3374390" y="1293495"/>
                            <a:ext cx="105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w:t>
                              </w:r>
                            </w:p>
                          </w:txbxContent>
                        </wps:txbx>
                        <wps:bodyPr rot="0" vert="horz" wrap="none" lIns="0" tIns="0" rIns="0" bIns="0" anchor="t" anchorCtr="0">
                          <a:spAutoFit/>
                        </wps:bodyPr>
                      </wps:wsp>
                      <wps:wsp>
                        <wps:cNvPr id="277" name="Rectangle 54"/>
                        <wps:cNvSpPr>
                          <a:spLocks noChangeArrowheads="1"/>
                        </wps:cNvSpPr>
                        <wps:spPr bwMode="auto">
                          <a:xfrm>
                            <a:off x="4039870" y="1293495"/>
                            <a:ext cx="43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$250,000</w:t>
                              </w:r>
                            </w:p>
                          </w:txbxContent>
                        </wps:txbx>
                        <wps:bodyPr rot="0" vert="horz" wrap="none" lIns="0" tIns="0" rIns="0" bIns="0" anchor="t" anchorCtr="0">
                          <a:spAutoFit/>
                        </wps:bodyPr>
                      </wps:wsp>
                      <wps:wsp>
                        <wps:cNvPr id="278" name="Rectangle 55"/>
                        <wps:cNvSpPr>
                          <a:spLocks noChangeArrowheads="1"/>
                        </wps:cNvSpPr>
                        <wps:spPr bwMode="auto">
                          <a:xfrm>
                            <a:off x="5018405" y="1293495"/>
                            <a:ext cx="4070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Rejected</w:t>
                              </w:r>
                            </w:p>
                          </w:txbxContent>
                        </wps:txbx>
                        <wps:bodyPr rot="0" vert="horz" wrap="none" lIns="0" tIns="0" rIns="0" bIns="0" anchor="t" anchorCtr="0">
                          <a:spAutoFit/>
                        </wps:bodyPr>
                      </wps:wsp>
                      <wps:wsp>
                        <wps:cNvPr id="279" name="Rectangle 56"/>
                        <wps:cNvSpPr>
                          <a:spLocks noChangeArrowheads="1"/>
                        </wps:cNvSpPr>
                        <wps:spPr bwMode="auto">
                          <a:xfrm>
                            <a:off x="452755" y="145351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8</w:t>
                              </w:r>
                            </w:p>
                          </w:txbxContent>
                        </wps:txbx>
                        <wps:bodyPr rot="0" vert="horz" wrap="none" lIns="0" tIns="0" rIns="0" bIns="0" anchor="t" anchorCtr="0">
                          <a:spAutoFit/>
                        </wps:bodyPr>
                      </wps:wsp>
                      <wps:wsp>
                        <wps:cNvPr id="280" name="Rectangle 57"/>
                        <wps:cNvSpPr>
                          <a:spLocks noChangeArrowheads="1"/>
                        </wps:cNvSpPr>
                        <wps:spPr bwMode="auto">
                          <a:xfrm>
                            <a:off x="558800" y="1453515"/>
                            <a:ext cx="403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Madison</w:t>
                              </w:r>
                            </w:p>
                          </w:txbxContent>
                        </wps:txbx>
                        <wps:bodyPr rot="0" vert="horz" wrap="none" lIns="0" tIns="0" rIns="0" bIns="0" anchor="t" anchorCtr="0">
                          <a:spAutoFit/>
                        </wps:bodyPr>
                      </wps:wsp>
                      <wps:wsp>
                        <wps:cNvPr id="281" name="Rectangle 58"/>
                        <wps:cNvSpPr>
                          <a:spLocks noChangeArrowheads="1"/>
                        </wps:cNvSpPr>
                        <wps:spPr bwMode="auto">
                          <a:xfrm>
                            <a:off x="1251585" y="1453515"/>
                            <a:ext cx="516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Demolition</w:t>
                              </w:r>
                            </w:p>
                          </w:txbxContent>
                        </wps:txbx>
                        <wps:bodyPr rot="0" vert="horz" wrap="none" lIns="0" tIns="0" rIns="0" bIns="0" anchor="t" anchorCtr="0">
                          <a:spAutoFit/>
                        </wps:bodyPr>
                      </wps:wsp>
                      <wps:wsp>
                        <wps:cNvPr id="283" name="Rectangle 59"/>
                        <wps:cNvSpPr>
                          <a:spLocks noChangeArrowheads="1"/>
                        </wps:cNvSpPr>
                        <wps:spPr bwMode="auto">
                          <a:xfrm>
                            <a:off x="3088640" y="1453515"/>
                            <a:ext cx="391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Hispanic</w:t>
                              </w:r>
                            </w:p>
                          </w:txbxContent>
                        </wps:txbx>
                        <wps:bodyPr rot="0" vert="horz" wrap="none" lIns="0" tIns="0" rIns="0" bIns="0" anchor="t" anchorCtr="0">
                          <a:spAutoFit/>
                        </wps:bodyPr>
                      </wps:wsp>
                      <wps:wsp>
                        <wps:cNvPr id="284" name="Rectangle 60"/>
                        <wps:cNvSpPr>
                          <a:spLocks noChangeArrowheads="1"/>
                        </wps:cNvSpPr>
                        <wps:spPr bwMode="auto">
                          <a:xfrm>
                            <a:off x="4039870" y="1453515"/>
                            <a:ext cx="43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$100,000</w:t>
                              </w:r>
                            </w:p>
                          </w:txbxContent>
                        </wps:txbx>
                        <wps:bodyPr rot="0" vert="horz" wrap="none" lIns="0" tIns="0" rIns="0" bIns="0" anchor="t" anchorCtr="0">
                          <a:spAutoFit/>
                        </wps:bodyPr>
                      </wps:wsp>
                      <wps:wsp>
                        <wps:cNvPr id="285" name="Rectangle 61"/>
                        <wps:cNvSpPr>
                          <a:spLocks noChangeArrowheads="1"/>
                        </wps:cNvSpPr>
                        <wps:spPr bwMode="auto">
                          <a:xfrm>
                            <a:off x="4905375" y="1453515"/>
                            <a:ext cx="521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$46,506.60</w:t>
                              </w:r>
                            </w:p>
                          </w:txbxContent>
                        </wps:txbx>
                        <wps:bodyPr rot="0" vert="horz" wrap="none" lIns="0" tIns="0" rIns="0" bIns="0" anchor="t" anchorCtr="0">
                          <a:spAutoFit/>
                        </wps:bodyPr>
                      </wps:wsp>
                      <wps:wsp>
                        <wps:cNvPr id="286" name="Rectangle 62"/>
                        <wps:cNvSpPr>
                          <a:spLocks noChangeArrowheads="1"/>
                        </wps:cNvSpPr>
                        <wps:spPr bwMode="auto">
                          <a:xfrm>
                            <a:off x="452755" y="161353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9</w:t>
                              </w:r>
                            </w:p>
                          </w:txbxContent>
                        </wps:txbx>
                        <wps:bodyPr rot="0" vert="horz" wrap="none" lIns="0" tIns="0" rIns="0" bIns="0" anchor="t" anchorCtr="0">
                          <a:spAutoFit/>
                        </wps:bodyPr>
                      </wps:wsp>
                      <wps:wsp>
                        <wps:cNvPr id="287" name="Rectangle 63"/>
                        <wps:cNvSpPr>
                          <a:spLocks noChangeArrowheads="1"/>
                        </wps:cNvSpPr>
                        <wps:spPr bwMode="auto">
                          <a:xfrm>
                            <a:off x="558800" y="1613535"/>
                            <a:ext cx="403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Madison</w:t>
                              </w:r>
                            </w:p>
                          </w:txbxContent>
                        </wps:txbx>
                        <wps:bodyPr rot="0" vert="horz" wrap="none" lIns="0" tIns="0" rIns="0" bIns="0" anchor="t" anchorCtr="0">
                          <a:spAutoFit/>
                        </wps:bodyPr>
                      </wps:wsp>
                      <wps:wsp>
                        <wps:cNvPr id="288" name="Rectangle 64"/>
                        <wps:cNvSpPr>
                          <a:spLocks noChangeArrowheads="1"/>
                        </wps:cNvSpPr>
                        <wps:spPr bwMode="auto">
                          <a:xfrm>
                            <a:off x="1251585" y="1613535"/>
                            <a:ext cx="516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Demolition</w:t>
                              </w:r>
                            </w:p>
                          </w:txbxContent>
                        </wps:txbx>
                        <wps:bodyPr rot="0" vert="horz" wrap="none" lIns="0" tIns="0" rIns="0" bIns="0" anchor="t" anchorCtr="0">
                          <a:spAutoFit/>
                        </wps:bodyPr>
                      </wps:wsp>
                      <wps:wsp>
                        <wps:cNvPr id="289" name="Rectangle 65"/>
                        <wps:cNvSpPr>
                          <a:spLocks noChangeArrowheads="1"/>
                        </wps:cNvSpPr>
                        <wps:spPr bwMode="auto">
                          <a:xfrm>
                            <a:off x="2689225" y="1613535"/>
                            <a:ext cx="7715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Native American</w:t>
                              </w:r>
                            </w:p>
                          </w:txbxContent>
                        </wps:txbx>
                        <wps:bodyPr rot="0" vert="horz" wrap="none" lIns="0" tIns="0" rIns="0" bIns="0" anchor="t" anchorCtr="0">
                          <a:spAutoFit/>
                        </wps:bodyPr>
                      </wps:wsp>
                      <wps:wsp>
                        <wps:cNvPr id="290" name="Rectangle 66"/>
                        <wps:cNvSpPr>
                          <a:spLocks noChangeArrowheads="1"/>
                        </wps:cNvSpPr>
                        <wps:spPr bwMode="auto">
                          <a:xfrm>
                            <a:off x="4100195" y="1613535"/>
                            <a:ext cx="376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$80,000</w:t>
                              </w:r>
                            </w:p>
                          </w:txbxContent>
                        </wps:txbx>
                        <wps:bodyPr rot="0" vert="horz" wrap="none" lIns="0" tIns="0" rIns="0" bIns="0" anchor="t" anchorCtr="0">
                          <a:spAutoFit/>
                        </wps:bodyPr>
                      </wps:wsp>
                      <wps:wsp>
                        <wps:cNvPr id="291" name="Rectangle 67"/>
                        <wps:cNvSpPr>
                          <a:spLocks noChangeArrowheads="1"/>
                        </wps:cNvSpPr>
                        <wps:spPr bwMode="auto">
                          <a:xfrm>
                            <a:off x="4905375" y="1613535"/>
                            <a:ext cx="521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$15,772.06</w:t>
                              </w:r>
                            </w:p>
                          </w:txbxContent>
                        </wps:txbx>
                        <wps:bodyPr rot="0" vert="horz" wrap="none" lIns="0" tIns="0" rIns="0" bIns="0" anchor="t" anchorCtr="0">
                          <a:spAutoFit/>
                        </wps:bodyPr>
                      </wps:wsp>
                      <wps:wsp>
                        <wps:cNvPr id="292" name="Rectangle 68"/>
                        <wps:cNvSpPr>
                          <a:spLocks noChangeArrowheads="1"/>
                        </wps:cNvSpPr>
                        <wps:spPr bwMode="auto">
                          <a:xfrm>
                            <a:off x="392430" y="177355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10</w:t>
                              </w:r>
                            </w:p>
                          </w:txbxContent>
                        </wps:txbx>
                        <wps:bodyPr rot="0" vert="horz" wrap="none" lIns="0" tIns="0" rIns="0" bIns="0" anchor="t" anchorCtr="0">
                          <a:spAutoFit/>
                        </wps:bodyPr>
                      </wps:wsp>
                      <wps:wsp>
                        <wps:cNvPr id="293" name="Rectangle 69"/>
                        <wps:cNvSpPr>
                          <a:spLocks noChangeArrowheads="1"/>
                        </wps:cNvSpPr>
                        <wps:spPr bwMode="auto">
                          <a:xfrm>
                            <a:off x="558800" y="1773555"/>
                            <a:ext cx="353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St. Clair</w:t>
                              </w:r>
                            </w:p>
                          </w:txbxContent>
                        </wps:txbx>
                        <wps:bodyPr rot="0" vert="horz" wrap="none" lIns="0" tIns="0" rIns="0" bIns="0" anchor="t" anchorCtr="0">
                          <a:spAutoFit/>
                        </wps:bodyPr>
                      </wps:wsp>
                      <wps:wsp>
                        <wps:cNvPr id="294" name="Rectangle 70"/>
                        <wps:cNvSpPr>
                          <a:spLocks noChangeArrowheads="1"/>
                        </wps:cNvSpPr>
                        <wps:spPr bwMode="auto">
                          <a:xfrm>
                            <a:off x="1251585" y="1773555"/>
                            <a:ext cx="570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Landscaping</w:t>
                              </w:r>
                            </w:p>
                          </w:txbxContent>
                        </wps:txbx>
                        <wps:bodyPr rot="0" vert="horz" wrap="none" lIns="0" tIns="0" rIns="0" bIns="0" anchor="t" anchorCtr="0">
                          <a:spAutoFit/>
                        </wps:bodyPr>
                      </wps:wsp>
                      <wps:wsp>
                        <wps:cNvPr id="295" name="Rectangle 71"/>
                        <wps:cNvSpPr>
                          <a:spLocks noChangeArrowheads="1"/>
                        </wps:cNvSpPr>
                        <wps:spPr bwMode="auto">
                          <a:xfrm>
                            <a:off x="3374390" y="1773555"/>
                            <a:ext cx="105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w:t>
                              </w:r>
                            </w:p>
                          </w:txbxContent>
                        </wps:txbx>
                        <wps:bodyPr rot="0" vert="horz" wrap="none" lIns="0" tIns="0" rIns="0" bIns="0" anchor="t" anchorCtr="0">
                          <a:spAutoFit/>
                        </wps:bodyPr>
                      </wps:wsp>
                      <wps:wsp>
                        <wps:cNvPr id="296" name="Rectangle 72"/>
                        <wps:cNvSpPr>
                          <a:spLocks noChangeArrowheads="1"/>
                        </wps:cNvSpPr>
                        <wps:spPr bwMode="auto">
                          <a:xfrm>
                            <a:off x="4039870" y="1773555"/>
                            <a:ext cx="43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$165,000</w:t>
                              </w:r>
                            </w:p>
                          </w:txbxContent>
                        </wps:txbx>
                        <wps:bodyPr rot="0" vert="horz" wrap="none" lIns="0" tIns="0" rIns="0" bIns="0" anchor="t" anchorCtr="0">
                          <a:spAutoFit/>
                        </wps:bodyPr>
                      </wps:wsp>
                      <wps:wsp>
                        <wps:cNvPr id="297" name="Rectangle 73"/>
                        <wps:cNvSpPr>
                          <a:spLocks noChangeArrowheads="1"/>
                        </wps:cNvSpPr>
                        <wps:spPr bwMode="auto">
                          <a:xfrm>
                            <a:off x="5118100" y="1773555"/>
                            <a:ext cx="308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color w:val="000000"/>
                                  <w:sz w:val="18"/>
                                  <w:szCs w:val="18"/>
                                </w:rPr>
                                <w:t>No Bid</w:t>
                              </w:r>
                            </w:p>
                          </w:txbxContent>
                        </wps:txbx>
                        <wps:bodyPr rot="0" vert="horz" wrap="none" lIns="0" tIns="0" rIns="0" bIns="0" anchor="t" anchorCtr="0">
                          <a:spAutoFit/>
                        </wps:bodyPr>
                      </wps:wsp>
                      <wps:wsp>
                        <wps:cNvPr id="298" name="Rectangle 74"/>
                        <wps:cNvSpPr>
                          <a:spLocks noChangeArrowheads="1"/>
                        </wps:cNvSpPr>
                        <wps:spPr bwMode="auto">
                          <a:xfrm>
                            <a:off x="3161665" y="1933575"/>
                            <a:ext cx="242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b/>
                                  <w:bCs/>
                                  <w:color w:val="000000"/>
                                  <w:sz w:val="18"/>
                                  <w:szCs w:val="18"/>
                                </w:rPr>
                                <w:t>Total</w:t>
                              </w:r>
                            </w:p>
                          </w:txbxContent>
                        </wps:txbx>
                        <wps:bodyPr rot="0" vert="horz" wrap="none" lIns="0" tIns="0" rIns="0" bIns="0" anchor="t" anchorCtr="0">
                          <a:spAutoFit/>
                        </wps:bodyPr>
                      </wps:wsp>
                      <wps:wsp>
                        <wps:cNvPr id="299" name="Rectangle 75"/>
                        <wps:cNvSpPr>
                          <a:spLocks noChangeArrowheads="1"/>
                        </wps:cNvSpPr>
                        <wps:spPr bwMode="auto">
                          <a:xfrm>
                            <a:off x="3940175" y="1933575"/>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b/>
                                  <w:bCs/>
                                  <w:color w:val="000000"/>
                                  <w:sz w:val="18"/>
                                  <w:szCs w:val="18"/>
                                </w:rPr>
                                <w:t>$1,913,000</w:t>
                              </w:r>
                            </w:p>
                          </w:txbxContent>
                        </wps:txbx>
                        <wps:bodyPr rot="0" vert="horz" wrap="none" lIns="0" tIns="0" rIns="0" bIns="0" anchor="t" anchorCtr="0">
                          <a:spAutoFit/>
                        </wps:bodyPr>
                      </wps:wsp>
                      <wps:wsp>
                        <wps:cNvPr id="300" name="Rectangle 76"/>
                        <wps:cNvSpPr>
                          <a:spLocks noChangeArrowheads="1"/>
                        </wps:cNvSpPr>
                        <wps:spPr bwMode="auto">
                          <a:xfrm>
                            <a:off x="4838700" y="1933575"/>
                            <a:ext cx="581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A60" w:rsidRDefault="00D57A60" w:rsidP="00D57A60">
                              <w:r>
                                <w:rPr>
                                  <w:rFonts w:ascii="Calibri" w:hAnsi="Calibri" w:cs="Calibri"/>
                                  <w:b/>
                                  <w:bCs/>
                                  <w:color w:val="000000"/>
                                  <w:sz w:val="18"/>
                                  <w:szCs w:val="18"/>
                                </w:rPr>
                                <w:t>$580,278.81</w:t>
                              </w:r>
                            </w:p>
                          </w:txbxContent>
                        </wps:txbx>
                        <wps:bodyPr rot="0" vert="horz" wrap="none" lIns="0" tIns="0" rIns="0" bIns="0" anchor="t" anchorCtr="0">
                          <a:spAutoFit/>
                        </wps:bodyPr>
                      </wps:wsp>
                      <wps:wsp>
                        <wps:cNvPr id="301" name="Line 77"/>
                        <wps:cNvCnPr/>
                        <wps:spPr bwMode="auto">
                          <a:xfrm flipV="1">
                            <a:off x="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2" name="Rectangle 78"/>
                        <wps:cNvSpPr>
                          <a:spLocks noChangeArrowheads="1"/>
                        </wps:cNvSpPr>
                        <wps:spPr bwMode="auto">
                          <a:xfrm>
                            <a:off x="0" y="-635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79"/>
                        <wps:cNvCnPr/>
                        <wps:spPr bwMode="auto">
                          <a:xfrm flipV="1">
                            <a:off x="53276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4" name="Rectangle 80"/>
                        <wps:cNvSpPr>
                          <a:spLocks noChangeArrowheads="1"/>
                        </wps:cNvSpPr>
                        <wps:spPr bwMode="auto">
                          <a:xfrm>
                            <a:off x="532765" y="-635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81"/>
                        <wps:cNvCnPr/>
                        <wps:spPr bwMode="auto">
                          <a:xfrm flipV="1">
                            <a:off x="122491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6" name="Rectangle 82"/>
                        <wps:cNvSpPr>
                          <a:spLocks noChangeArrowheads="1"/>
                        </wps:cNvSpPr>
                        <wps:spPr bwMode="auto">
                          <a:xfrm>
                            <a:off x="1224915" y="-635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83"/>
                        <wps:cNvCnPr/>
                        <wps:spPr bwMode="auto">
                          <a:xfrm flipV="1">
                            <a:off x="246253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8" name="Rectangle 84"/>
                        <wps:cNvSpPr>
                          <a:spLocks noChangeArrowheads="1"/>
                        </wps:cNvSpPr>
                        <wps:spPr bwMode="auto">
                          <a:xfrm>
                            <a:off x="2462530" y="-635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85"/>
                        <wps:cNvCnPr/>
                        <wps:spPr bwMode="auto">
                          <a:xfrm flipV="1">
                            <a:off x="351409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0" name="Rectangle 86"/>
                        <wps:cNvSpPr>
                          <a:spLocks noChangeArrowheads="1"/>
                        </wps:cNvSpPr>
                        <wps:spPr bwMode="auto">
                          <a:xfrm>
                            <a:off x="3514090" y="-635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87"/>
                        <wps:cNvCnPr/>
                        <wps:spPr bwMode="auto">
                          <a:xfrm flipV="1">
                            <a:off x="450596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2" name="Rectangle 88"/>
                        <wps:cNvSpPr>
                          <a:spLocks noChangeArrowheads="1"/>
                        </wps:cNvSpPr>
                        <wps:spPr bwMode="auto">
                          <a:xfrm>
                            <a:off x="4505960" y="-635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89"/>
                        <wps:cNvSpPr>
                          <a:spLocks noChangeArrowheads="1"/>
                        </wps:cNvSpPr>
                        <wps:spPr bwMode="auto">
                          <a:xfrm>
                            <a:off x="0" y="635"/>
                            <a:ext cx="546481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90"/>
                        <wps:cNvCnPr/>
                        <wps:spPr bwMode="auto">
                          <a:xfrm flipV="1">
                            <a:off x="546481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5" name="Rectangle 91"/>
                        <wps:cNvSpPr>
                          <a:spLocks noChangeArrowheads="1"/>
                        </wps:cNvSpPr>
                        <wps:spPr bwMode="auto">
                          <a:xfrm>
                            <a:off x="5464810" y="-635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92"/>
                        <wps:cNvCnPr/>
                        <wps:spPr bwMode="auto">
                          <a:xfrm>
                            <a:off x="6350" y="16002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93"/>
                        <wps:cNvSpPr>
                          <a:spLocks noChangeArrowheads="1"/>
                        </wps:cNvSpPr>
                        <wps:spPr bwMode="auto">
                          <a:xfrm>
                            <a:off x="6350" y="16002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94"/>
                        <wps:cNvCnPr/>
                        <wps:spPr bwMode="auto">
                          <a:xfrm>
                            <a:off x="6350" y="32004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95"/>
                        <wps:cNvSpPr>
                          <a:spLocks noChangeArrowheads="1"/>
                        </wps:cNvSpPr>
                        <wps:spPr bwMode="auto">
                          <a:xfrm>
                            <a:off x="6350" y="32004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96"/>
                        <wps:cNvCnPr/>
                        <wps:spPr bwMode="auto">
                          <a:xfrm>
                            <a:off x="6350" y="48006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97"/>
                        <wps:cNvSpPr>
                          <a:spLocks noChangeArrowheads="1"/>
                        </wps:cNvSpPr>
                        <wps:spPr bwMode="auto">
                          <a:xfrm>
                            <a:off x="6350" y="48006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98"/>
                        <wps:cNvCnPr/>
                        <wps:spPr bwMode="auto">
                          <a:xfrm>
                            <a:off x="6350" y="64008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99"/>
                        <wps:cNvSpPr>
                          <a:spLocks noChangeArrowheads="1"/>
                        </wps:cNvSpPr>
                        <wps:spPr bwMode="auto">
                          <a:xfrm>
                            <a:off x="6350" y="64008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100"/>
                        <wps:cNvCnPr/>
                        <wps:spPr bwMode="auto">
                          <a:xfrm>
                            <a:off x="6350" y="80010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101"/>
                        <wps:cNvSpPr>
                          <a:spLocks noChangeArrowheads="1"/>
                        </wps:cNvSpPr>
                        <wps:spPr bwMode="auto">
                          <a:xfrm>
                            <a:off x="6350" y="80010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102"/>
                        <wps:cNvCnPr/>
                        <wps:spPr bwMode="auto">
                          <a:xfrm>
                            <a:off x="6350" y="96012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103"/>
                        <wps:cNvSpPr>
                          <a:spLocks noChangeArrowheads="1"/>
                        </wps:cNvSpPr>
                        <wps:spPr bwMode="auto">
                          <a:xfrm>
                            <a:off x="6350" y="96012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104"/>
                        <wps:cNvCnPr/>
                        <wps:spPr bwMode="auto">
                          <a:xfrm>
                            <a:off x="6350" y="112014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105"/>
                        <wps:cNvSpPr>
                          <a:spLocks noChangeArrowheads="1"/>
                        </wps:cNvSpPr>
                        <wps:spPr bwMode="auto">
                          <a:xfrm>
                            <a:off x="6350" y="112014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106"/>
                        <wps:cNvCnPr/>
                        <wps:spPr bwMode="auto">
                          <a:xfrm>
                            <a:off x="6350" y="144018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107"/>
                        <wps:cNvSpPr>
                          <a:spLocks noChangeArrowheads="1"/>
                        </wps:cNvSpPr>
                        <wps:spPr bwMode="auto">
                          <a:xfrm>
                            <a:off x="6350" y="144018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08"/>
                        <wps:cNvCnPr/>
                        <wps:spPr bwMode="auto">
                          <a:xfrm>
                            <a:off x="6350" y="160020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109"/>
                        <wps:cNvSpPr>
                          <a:spLocks noChangeArrowheads="1"/>
                        </wps:cNvSpPr>
                        <wps:spPr bwMode="auto">
                          <a:xfrm>
                            <a:off x="6350" y="160020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110"/>
                        <wps:cNvCnPr/>
                        <wps:spPr bwMode="auto">
                          <a:xfrm>
                            <a:off x="6350" y="176022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111"/>
                        <wps:cNvSpPr>
                          <a:spLocks noChangeArrowheads="1"/>
                        </wps:cNvSpPr>
                        <wps:spPr bwMode="auto">
                          <a:xfrm>
                            <a:off x="6350" y="176022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112"/>
                        <wps:cNvCnPr/>
                        <wps:spPr bwMode="auto">
                          <a:xfrm>
                            <a:off x="6350" y="1920240"/>
                            <a:ext cx="5451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113"/>
                        <wps:cNvSpPr>
                          <a:spLocks noChangeArrowheads="1"/>
                        </wps:cNvSpPr>
                        <wps:spPr bwMode="auto">
                          <a:xfrm>
                            <a:off x="6350" y="1920240"/>
                            <a:ext cx="54514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14"/>
                        <wps:cNvSpPr>
                          <a:spLocks noChangeArrowheads="1"/>
                        </wps:cNvSpPr>
                        <wps:spPr bwMode="auto">
                          <a:xfrm>
                            <a:off x="-6350" y="-6350"/>
                            <a:ext cx="12700" cy="2099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115"/>
                        <wps:cNvCnPr/>
                        <wps:spPr bwMode="auto">
                          <a:xfrm>
                            <a:off x="532765" y="6985"/>
                            <a:ext cx="0" cy="2073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Rectangle 116"/>
                        <wps:cNvSpPr>
                          <a:spLocks noChangeArrowheads="1"/>
                        </wps:cNvSpPr>
                        <wps:spPr bwMode="auto">
                          <a:xfrm>
                            <a:off x="532765" y="6985"/>
                            <a:ext cx="6350" cy="2073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117"/>
                        <wps:cNvCnPr/>
                        <wps:spPr bwMode="auto">
                          <a:xfrm>
                            <a:off x="1224915" y="6985"/>
                            <a:ext cx="0" cy="2073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Rectangle 118"/>
                        <wps:cNvSpPr>
                          <a:spLocks noChangeArrowheads="1"/>
                        </wps:cNvSpPr>
                        <wps:spPr bwMode="auto">
                          <a:xfrm>
                            <a:off x="1224915" y="6985"/>
                            <a:ext cx="6350" cy="2073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119"/>
                        <wps:cNvCnPr/>
                        <wps:spPr bwMode="auto">
                          <a:xfrm>
                            <a:off x="2462530" y="6985"/>
                            <a:ext cx="0" cy="2073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120"/>
                        <wps:cNvSpPr>
                          <a:spLocks noChangeArrowheads="1"/>
                        </wps:cNvSpPr>
                        <wps:spPr bwMode="auto">
                          <a:xfrm>
                            <a:off x="2462530" y="6985"/>
                            <a:ext cx="6985" cy="2073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121"/>
                        <wps:cNvCnPr/>
                        <wps:spPr bwMode="auto">
                          <a:xfrm>
                            <a:off x="3514090" y="6985"/>
                            <a:ext cx="0" cy="2073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Rectangle 122"/>
                        <wps:cNvSpPr>
                          <a:spLocks noChangeArrowheads="1"/>
                        </wps:cNvSpPr>
                        <wps:spPr bwMode="auto">
                          <a:xfrm>
                            <a:off x="3514090" y="6985"/>
                            <a:ext cx="6985" cy="2073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123"/>
                        <wps:cNvCnPr/>
                        <wps:spPr bwMode="auto">
                          <a:xfrm>
                            <a:off x="4505960" y="6985"/>
                            <a:ext cx="0" cy="2073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124"/>
                        <wps:cNvSpPr>
                          <a:spLocks noChangeArrowheads="1"/>
                        </wps:cNvSpPr>
                        <wps:spPr bwMode="auto">
                          <a:xfrm>
                            <a:off x="4505960" y="6985"/>
                            <a:ext cx="6985" cy="2073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125"/>
                        <wps:cNvSpPr>
                          <a:spLocks noChangeArrowheads="1"/>
                        </wps:cNvSpPr>
                        <wps:spPr bwMode="auto">
                          <a:xfrm>
                            <a:off x="6350" y="2080260"/>
                            <a:ext cx="546481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126"/>
                        <wps:cNvSpPr>
                          <a:spLocks noChangeArrowheads="1"/>
                        </wps:cNvSpPr>
                        <wps:spPr bwMode="auto">
                          <a:xfrm>
                            <a:off x="5457825" y="6985"/>
                            <a:ext cx="13335" cy="2086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127"/>
                        <wps:cNvCnPr/>
                        <wps:spPr bwMode="auto">
                          <a:xfrm>
                            <a:off x="0" y="20935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2" name="Rectangle 128"/>
                        <wps:cNvSpPr>
                          <a:spLocks noChangeArrowheads="1"/>
                        </wps:cNvSpPr>
                        <wps:spPr bwMode="auto">
                          <a:xfrm>
                            <a:off x="0" y="209359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129"/>
                        <wps:cNvCnPr/>
                        <wps:spPr bwMode="auto">
                          <a:xfrm>
                            <a:off x="532765" y="20935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4" name="Rectangle 130"/>
                        <wps:cNvSpPr>
                          <a:spLocks noChangeArrowheads="1"/>
                        </wps:cNvSpPr>
                        <wps:spPr bwMode="auto">
                          <a:xfrm>
                            <a:off x="532765" y="209359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131"/>
                        <wps:cNvCnPr/>
                        <wps:spPr bwMode="auto">
                          <a:xfrm>
                            <a:off x="1224915" y="20935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6" name="Rectangle 132"/>
                        <wps:cNvSpPr>
                          <a:spLocks noChangeArrowheads="1"/>
                        </wps:cNvSpPr>
                        <wps:spPr bwMode="auto">
                          <a:xfrm>
                            <a:off x="1224915" y="209359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133"/>
                        <wps:cNvCnPr/>
                        <wps:spPr bwMode="auto">
                          <a:xfrm>
                            <a:off x="2462530" y="20935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8" name="Rectangle 134"/>
                        <wps:cNvSpPr>
                          <a:spLocks noChangeArrowheads="1"/>
                        </wps:cNvSpPr>
                        <wps:spPr bwMode="auto">
                          <a:xfrm>
                            <a:off x="2462530" y="209359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135"/>
                        <wps:cNvCnPr/>
                        <wps:spPr bwMode="auto">
                          <a:xfrm>
                            <a:off x="3514090" y="20935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0" name="Rectangle 136"/>
                        <wps:cNvSpPr>
                          <a:spLocks noChangeArrowheads="1"/>
                        </wps:cNvSpPr>
                        <wps:spPr bwMode="auto">
                          <a:xfrm>
                            <a:off x="3514090" y="209359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137"/>
                        <wps:cNvCnPr/>
                        <wps:spPr bwMode="auto">
                          <a:xfrm>
                            <a:off x="4505960" y="20935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2" name="Rectangle 138"/>
                        <wps:cNvSpPr>
                          <a:spLocks noChangeArrowheads="1"/>
                        </wps:cNvSpPr>
                        <wps:spPr bwMode="auto">
                          <a:xfrm>
                            <a:off x="4505960" y="209359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139"/>
                        <wps:cNvCnPr/>
                        <wps:spPr bwMode="auto">
                          <a:xfrm>
                            <a:off x="5464810" y="20935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4" name="Rectangle 140"/>
                        <wps:cNvSpPr>
                          <a:spLocks noChangeArrowheads="1"/>
                        </wps:cNvSpPr>
                        <wps:spPr bwMode="auto">
                          <a:xfrm>
                            <a:off x="5464810" y="209359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141"/>
                        <wps:cNvCnPr/>
                        <wps:spPr bwMode="auto">
                          <a:xfrm>
                            <a:off x="547116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6" name="Rectangle 142"/>
                        <wps:cNvSpPr>
                          <a:spLocks noChangeArrowheads="1"/>
                        </wps:cNvSpPr>
                        <wps:spPr bwMode="auto">
                          <a:xfrm>
                            <a:off x="5471160" y="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143"/>
                        <wps:cNvCnPr/>
                        <wps:spPr bwMode="auto">
                          <a:xfrm>
                            <a:off x="5471160" y="1600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8" name="Rectangle 144"/>
                        <wps:cNvSpPr>
                          <a:spLocks noChangeArrowheads="1"/>
                        </wps:cNvSpPr>
                        <wps:spPr bwMode="auto">
                          <a:xfrm>
                            <a:off x="5471160" y="16002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145"/>
                        <wps:cNvCnPr/>
                        <wps:spPr bwMode="auto">
                          <a:xfrm>
                            <a:off x="5471160" y="3200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0" name="Rectangle 146"/>
                        <wps:cNvSpPr>
                          <a:spLocks noChangeArrowheads="1"/>
                        </wps:cNvSpPr>
                        <wps:spPr bwMode="auto">
                          <a:xfrm>
                            <a:off x="5471160" y="32004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147"/>
                        <wps:cNvCnPr/>
                        <wps:spPr bwMode="auto">
                          <a:xfrm>
                            <a:off x="5471160" y="4800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2" name="Rectangle 148"/>
                        <wps:cNvSpPr>
                          <a:spLocks noChangeArrowheads="1"/>
                        </wps:cNvSpPr>
                        <wps:spPr bwMode="auto">
                          <a:xfrm>
                            <a:off x="5471160" y="48006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149"/>
                        <wps:cNvCnPr/>
                        <wps:spPr bwMode="auto">
                          <a:xfrm>
                            <a:off x="5471160" y="6400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4" name="Rectangle 150"/>
                        <wps:cNvSpPr>
                          <a:spLocks noChangeArrowheads="1"/>
                        </wps:cNvSpPr>
                        <wps:spPr bwMode="auto">
                          <a:xfrm>
                            <a:off x="5471160" y="64008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151"/>
                        <wps:cNvCnPr/>
                        <wps:spPr bwMode="auto">
                          <a:xfrm>
                            <a:off x="5471160" y="8001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6" name="Rectangle 152"/>
                        <wps:cNvSpPr>
                          <a:spLocks noChangeArrowheads="1"/>
                        </wps:cNvSpPr>
                        <wps:spPr bwMode="auto">
                          <a:xfrm>
                            <a:off x="5471160" y="80010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153"/>
                        <wps:cNvCnPr/>
                        <wps:spPr bwMode="auto">
                          <a:xfrm>
                            <a:off x="5471160" y="9601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8" name="Rectangle 154"/>
                        <wps:cNvSpPr>
                          <a:spLocks noChangeArrowheads="1"/>
                        </wps:cNvSpPr>
                        <wps:spPr bwMode="auto">
                          <a:xfrm>
                            <a:off x="5471160" y="96012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155"/>
                        <wps:cNvCnPr/>
                        <wps:spPr bwMode="auto">
                          <a:xfrm>
                            <a:off x="5471160" y="11201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0" name="Rectangle 156"/>
                        <wps:cNvSpPr>
                          <a:spLocks noChangeArrowheads="1"/>
                        </wps:cNvSpPr>
                        <wps:spPr bwMode="auto">
                          <a:xfrm>
                            <a:off x="5471160" y="112014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157"/>
                        <wps:cNvCnPr/>
                        <wps:spPr bwMode="auto">
                          <a:xfrm>
                            <a:off x="5471160" y="1440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2" name="Rectangle 158"/>
                        <wps:cNvSpPr>
                          <a:spLocks noChangeArrowheads="1"/>
                        </wps:cNvSpPr>
                        <wps:spPr bwMode="auto">
                          <a:xfrm>
                            <a:off x="5471160" y="144018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159"/>
                        <wps:cNvCnPr/>
                        <wps:spPr bwMode="auto">
                          <a:xfrm>
                            <a:off x="5471160" y="16002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4" name="Rectangle 160"/>
                        <wps:cNvSpPr>
                          <a:spLocks noChangeArrowheads="1"/>
                        </wps:cNvSpPr>
                        <wps:spPr bwMode="auto">
                          <a:xfrm>
                            <a:off x="5471160" y="160020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161"/>
                        <wps:cNvCnPr/>
                        <wps:spPr bwMode="auto">
                          <a:xfrm>
                            <a:off x="5471160" y="17602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6" name="Rectangle 162"/>
                        <wps:cNvSpPr>
                          <a:spLocks noChangeArrowheads="1"/>
                        </wps:cNvSpPr>
                        <wps:spPr bwMode="auto">
                          <a:xfrm>
                            <a:off x="5471160" y="176022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163"/>
                        <wps:cNvCnPr/>
                        <wps:spPr bwMode="auto">
                          <a:xfrm>
                            <a:off x="5471160" y="19202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8" name="Rectangle 164"/>
                        <wps:cNvSpPr>
                          <a:spLocks noChangeArrowheads="1"/>
                        </wps:cNvSpPr>
                        <wps:spPr bwMode="auto">
                          <a:xfrm>
                            <a:off x="5471160" y="192024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165"/>
                        <wps:cNvCnPr/>
                        <wps:spPr bwMode="auto">
                          <a:xfrm>
                            <a:off x="5471160" y="20872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0" name="Rectangle 166"/>
                        <wps:cNvSpPr>
                          <a:spLocks noChangeArrowheads="1"/>
                        </wps:cNvSpPr>
                        <wps:spPr bwMode="auto">
                          <a:xfrm>
                            <a:off x="5471160" y="208724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91" o:spid="_x0000_s1026" editas="canvas" style="width:441.15pt;height:164.85pt;mso-position-horizontal-relative:char;mso-position-vertical-relative:line" coordsize="56026,2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26;height:20935;visibility:visible;mso-wrap-style:square">
                  <v:fill o:detectmouseclick="t"/>
                  <v:path o:connecttype="none"/>
                </v:shape>
                <v:rect id="Rectangle 5" o:spid="_x0000_s1028" style="position:absolute;top:1600;width:54711;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ofcYA&#10;AADaAAAADwAAAGRycy9kb3ducmV2LnhtbESPW2vCQBSE3wv9D8sRfCm66YUq0VXSYEUQCl4o9O2Q&#10;PSah2bPp7lajv74rFHwcZuYbZjrvTCOO5HxtWcHjMAFBXFhdc6lgv3sfjEH4gKyxsUwKzuRhPru/&#10;m2Kq7Yk3dNyGUkQI+xQVVCG0qZS+qMigH9qWOHoH6wyGKF0ptcNThJtGPiXJqzRYc1yosKW8ouJ7&#10;+2sUfHyNlj+Zu5j15+LwsMzyt2efb5Tq97psAiJQF27h//ZKK3iB65V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UofcYAAADaAAAADwAAAAAAAAAAAAAAAACYAgAAZHJz&#10;L2Rvd25yZXYueG1sUEsFBgAAAAAEAAQA9QAAAIsDAAAAAA==&#10;" fillcolor="#d9d9d9" stroked="f"/>
                <v:rect id="Rectangle 6" o:spid="_x0000_s1029" style="position:absolute;top:4800;width:54711;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uycIA&#10;AADaAAAADwAAAGRycy9kb3ducmV2LnhtbESPQWvCQBSE7wX/w/IEb2ZjISKpa6gtLTlaLa3HR/aZ&#10;Tc2+TbOrxn/fFYQeh5n5hlkWg23FmXrfOFYwS1IQxJXTDdcKPndv0wUIH5A1to5JwZU8FKvRwxJz&#10;7S78QedtqEWEsM9RgQmhy6X0lSGLPnEdcfQOrrcYouxrqXu8RLht5WOazqXFhuOCwY5eDFXH7ckq&#10;2G++v9bGbmjIMv/+W9pXN0t/lJqMh+cnEIGG8B++t0utIIPblX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W7JwgAAANoAAAAPAAAAAAAAAAAAAAAAAJgCAABkcnMvZG93&#10;bnJldi54bWxQSwUGAAAAAAQABAD1AAAAhwMAAAAA&#10;" fillcolor="yellow" stroked="f"/>
                <v:rect id="Rectangle 7" o:spid="_x0000_s1030" style="position:absolute;top:17602;width:54711;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kcYA&#10;AADaAAAADwAAAGRycy9kb3ducmV2LnhtbESPQWvCQBSE70L/w/IKXkQ3WtCSukoMKoWCoJVCb4/s&#10;MwnNvo27q6b99d1CweMwM98w82VnGnEl52vLCsajBARxYXXNpYLj+2b4DMIHZI2NZVLwTR6Wi4fe&#10;HFNtb7yn6yGUIkLYp6igCqFNpfRFRQb9yLbE0TtZZzBE6UqpHd4i3DRykiRTabDmuFBhS3lFxdfh&#10;YhTsPmfbc+Z+zNvH+jTYZvnqyed7pfqPXfYCIlAX7uH/9qtWMIW/K/EG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kcYAAADaAAAADwAAAAAAAAAAAAAAAACYAgAAZHJz&#10;L2Rvd25yZXYueG1sUEsFBgAAAAAEAAQA9QAAAIsDAAAAAA==&#10;" fillcolor="#d9d9d9" stroked="f"/>
                <v:rect id="Rectangle 8" o:spid="_x0000_s1031" style="position:absolute;left:5588;top:133;width:33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57A60" w:rsidRDefault="00D57A60" w:rsidP="00D57A60">
                        <w:r>
                          <w:rPr>
                            <w:rFonts w:ascii="Calibri" w:hAnsi="Calibri" w:cs="Calibri"/>
                            <w:b/>
                            <w:bCs/>
                            <w:color w:val="000000"/>
                            <w:sz w:val="18"/>
                            <w:szCs w:val="18"/>
                          </w:rPr>
                          <w:t>County</w:t>
                        </w:r>
                      </w:p>
                    </w:txbxContent>
                  </v:textbox>
                </v:rect>
                <v:rect id="Rectangle 9" o:spid="_x0000_s1032" style="position:absolute;left:12515;top:133;width:543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57A60" w:rsidRDefault="00D57A60" w:rsidP="00D57A60">
                        <w:r>
                          <w:rPr>
                            <w:rFonts w:ascii="Calibri" w:hAnsi="Calibri" w:cs="Calibri"/>
                            <w:b/>
                            <w:bCs/>
                            <w:color w:val="000000"/>
                            <w:sz w:val="18"/>
                            <w:szCs w:val="18"/>
                          </w:rPr>
                          <w:t>Description</w:t>
                        </w:r>
                      </w:p>
                    </w:txbxContent>
                  </v:textbox>
                </v:rect>
                <v:rect id="Rectangle 10" o:spid="_x0000_s1033" style="position:absolute;left:24892;top:133;width:415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57A60" w:rsidRDefault="00D57A60" w:rsidP="00D57A60">
                        <w:r>
                          <w:rPr>
                            <w:rFonts w:ascii="Calibri" w:hAnsi="Calibri" w:cs="Calibri"/>
                            <w:b/>
                            <w:bCs/>
                            <w:color w:val="000000"/>
                            <w:sz w:val="18"/>
                            <w:szCs w:val="18"/>
                          </w:rPr>
                          <w:t>Ethnicity</w:t>
                        </w:r>
                      </w:p>
                    </w:txbxContent>
                  </v:textbox>
                </v:rect>
                <v:rect id="Rectangle 11" o:spid="_x0000_s1034" style="position:absolute;left:36429;top:215;width:819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57A60" w:rsidRDefault="00D57A60" w:rsidP="00D57A60">
                        <w:r>
                          <w:rPr>
                            <w:rFonts w:ascii="Calibri" w:hAnsi="Calibri" w:cs="Calibri"/>
                            <w:b/>
                            <w:bCs/>
                            <w:color w:val="000000"/>
                            <w:sz w:val="18"/>
                            <w:szCs w:val="18"/>
                          </w:rPr>
                          <w:t>Program Amount</w:t>
                        </w:r>
                      </w:p>
                    </w:txbxContent>
                  </v:textbox>
                </v:rect>
                <v:rect id="Rectangle 12" o:spid="_x0000_s1035" style="position:absolute;left:44456;top:133;width:957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57A60" w:rsidRDefault="00D57A60" w:rsidP="00D57A60">
                        <w:r>
                          <w:rPr>
                            <w:rFonts w:ascii="Calibri" w:hAnsi="Calibri" w:cs="Calibri"/>
                            <w:b/>
                            <w:bCs/>
                            <w:color w:val="000000"/>
                            <w:sz w:val="18"/>
                            <w:szCs w:val="18"/>
                          </w:rPr>
                          <w:t xml:space="preserve">         Award Amount</w:t>
                        </w:r>
                      </w:p>
                    </w:txbxContent>
                  </v:textbox>
                </v:rect>
                <v:rect id="Rectangle 13" o:spid="_x0000_s1036" style="position:absolute;left:4527;top:1733;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57A60" w:rsidRDefault="00D57A60" w:rsidP="00D57A60">
                        <w:r>
                          <w:rPr>
                            <w:rFonts w:ascii="Calibri" w:hAnsi="Calibri" w:cs="Calibri"/>
                            <w:color w:val="000000"/>
                            <w:sz w:val="18"/>
                            <w:szCs w:val="18"/>
                          </w:rPr>
                          <w:t>1</w:t>
                        </w:r>
                      </w:p>
                    </w:txbxContent>
                  </v:textbox>
                </v:rect>
                <v:rect id="Rectangle 14" o:spid="_x0000_s1037" style="position:absolute;left:5588;top:1733;width:353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St. Clair</w:t>
                        </w:r>
                      </w:p>
                    </w:txbxContent>
                  </v:textbox>
                </v:rect>
                <v:rect id="Rectangle 15" o:spid="_x0000_s1038" style="position:absolute;left:12515;top:1733;width:570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Landscaping</w:t>
                        </w:r>
                      </w:p>
                    </w:txbxContent>
                  </v:textbox>
                </v:rect>
                <v:rect id="Rectangle 16" o:spid="_x0000_s1039" style="position:absolute;left:33743;top:1733;width:105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w:t>
                        </w:r>
                      </w:p>
                    </w:txbxContent>
                  </v:textbox>
                </v:rect>
                <v:rect id="Rectangle 17" o:spid="_x0000_s1040" style="position:absolute;left:40398;top:1733;width:43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$200,000</w:t>
                        </w:r>
                      </w:p>
                    </w:txbxContent>
                  </v:textbox>
                </v:rect>
                <v:rect id="Rectangle 18" o:spid="_x0000_s1041" style="position:absolute;left:51181;top:1733;width:308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No Bid</w:t>
                        </w:r>
                      </w:p>
                    </w:txbxContent>
                  </v:textbox>
                </v:rect>
                <v:rect id="Rectangle 19" o:spid="_x0000_s1042" style="position:absolute;left:4527;top:3333;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2</w:t>
                        </w:r>
                      </w:p>
                    </w:txbxContent>
                  </v:textbox>
                </v:rect>
                <v:rect id="Rectangle 20" o:spid="_x0000_s1043" style="position:absolute;left:5588;top:3333;width:353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57A60" w:rsidRDefault="00D57A60" w:rsidP="00D57A60">
                        <w:r>
                          <w:rPr>
                            <w:rFonts w:ascii="Calibri" w:hAnsi="Calibri" w:cs="Calibri"/>
                            <w:color w:val="000000"/>
                            <w:sz w:val="18"/>
                            <w:szCs w:val="18"/>
                          </w:rPr>
                          <w:t>St. Clair</w:t>
                        </w:r>
                      </w:p>
                    </w:txbxContent>
                  </v:textbox>
                </v:rect>
                <v:rect id="Rectangle 21" o:spid="_x0000_s1044" style="position:absolute;left:12515;top:3333;width:570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Landscaping</w:t>
                        </w:r>
                      </w:p>
                    </w:txbxContent>
                  </v:textbox>
                </v:rect>
                <v:rect id="Rectangle 22" o:spid="_x0000_s1045" style="position:absolute;left:33743;top:3333;width:105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57A60" w:rsidRDefault="00D57A60" w:rsidP="00D57A60">
                        <w:r>
                          <w:rPr>
                            <w:rFonts w:ascii="Calibri" w:hAnsi="Calibri" w:cs="Calibri"/>
                            <w:color w:val="000000"/>
                            <w:sz w:val="18"/>
                            <w:szCs w:val="18"/>
                          </w:rPr>
                          <w:t>---</w:t>
                        </w:r>
                      </w:p>
                    </w:txbxContent>
                  </v:textbox>
                </v:rect>
                <v:rect id="Rectangle 23" o:spid="_x0000_s1046" style="position:absolute;left:40398;top:3333;width:43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$170,000</w:t>
                        </w:r>
                      </w:p>
                    </w:txbxContent>
                  </v:textbox>
                </v:rect>
                <v:rect id="Rectangle 24" o:spid="_x0000_s1047" style="position:absolute;left:51181;top:3333;width:308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No Bid</w:t>
                        </w:r>
                      </w:p>
                    </w:txbxContent>
                  </v:textbox>
                </v:rect>
                <v:rect id="Rectangle 25" o:spid="_x0000_s1048" style="position:absolute;left:4527;top:4933;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3</w:t>
                        </w:r>
                      </w:p>
                    </w:txbxContent>
                  </v:textbox>
                </v:rect>
                <v:rect id="Rectangle 26" o:spid="_x0000_s1049" style="position:absolute;left:5588;top:4933;width:353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St. Clair</w:t>
                        </w:r>
                      </w:p>
                    </w:txbxContent>
                  </v:textbox>
                </v:rect>
                <v:rect id="Rectangle 27" o:spid="_x0000_s1050" style="position:absolute;left:12515;top:4933;width:570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57A60" w:rsidRDefault="00D57A60" w:rsidP="00D57A60">
                        <w:r>
                          <w:rPr>
                            <w:rFonts w:ascii="Calibri" w:hAnsi="Calibri" w:cs="Calibri"/>
                            <w:color w:val="000000"/>
                            <w:sz w:val="18"/>
                            <w:szCs w:val="18"/>
                          </w:rPr>
                          <w:t>Landscaping</w:t>
                        </w:r>
                      </w:p>
                    </w:txbxContent>
                  </v:textbox>
                </v:rect>
                <v:rect id="Rectangle 28" o:spid="_x0000_s1051" style="position:absolute;left:33743;top:4933;width:105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w:t>
                        </w:r>
                      </w:p>
                    </w:txbxContent>
                  </v:textbox>
                </v:rect>
                <v:rect id="Rectangle 29" o:spid="_x0000_s1052" style="position:absolute;left:40398;top:4933;width:43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$250,000</w:t>
                        </w:r>
                      </w:p>
                    </w:txbxContent>
                  </v:textbox>
                </v:rect>
                <v:rect id="Rectangle 30" o:spid="_x0000_s1053" style="position:absolute;left:51181;top:4933;width:308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No Bid</w:t>
                        </w:r>
                      </w:p>
                    </w:txbxContent>
                  </v:textbox>
                </v:rect>
                <v:rect id="Rectangle 31" o:spid="_x0000_s1054" style="position:absolute;left:4527;top:6534;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57A60" w:rsidRDefault="00D57A60" w:rsidP="00D57A60">
                        <w:r>
                          <w:rPr>
                            <w:rFonts w:ascii="Calibri" w:hAnsi="Calibri" w:cs="Calibri"/>
                            <w:color w:val="000000"/>
                            <w:sz w:val="18"/>
                            <w:szCs w:val="18"/>
                          </w:rPr>
                          <w:t>4</w:t>
                        </w:r>
                      </w:p>
                    </w:txbxContent>
                  </v:textbox>
                </v:rect>
                <v:rect id="Rectangle 32" o:spid="_x0000_s1055" style="position:absolute;left:5588;top:6534;width:339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57A60" w:rsidRDefault="00D57A60" w:rsidP="00D57A60">
                        <w:r>
                          <w:rPr>
                            <w:rFonts w:ascii="Calibri" w:hAnsi="Calibri" w:cs="Calibri"/>
                            <w:color w:val="000000"/>
                            <w:sz w:val="18"/>
                            <w:szCs w:val="18"/>
                          </w:rPr>
                          <w:t>Marion</w:t>
                        </w:r>
                      </w:p>
                    </w:txbxContent>
                  </v:textbox>
                </v:rect>
                <v:rect id="Rectangle 33" o:spid="_x0000_s1056" style="position:absolute;left:12515;top:6534;width:908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Bridge Deck Sealing</w:t>
                        </w:r>
                      </w:p>
                    </w:txbxContent>
                  </v:textbox>
                </v:rect>
                <v:rect id="Rectangle 34" o:spid="_x0000_s1057" style="position:absolute;left:28886;top:6534;width:575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Asian Pacific</w:t>
                        </w:r>
                      </w:p>
                    </w:txbxContent>
                  </v:textbox>
                </v:rect>
                <v:rect id="Rectangle 35" o:spid="_x0000_s1058" style="position:absolute;left:40398;top:6534;width:43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$224,000</w:t>
                        </w:r>
                      </w:p>
                    </w:txbxContent>
                  </v:textbox>
                </v:rect>
                <v:rect id="Rectangle 36" o:spid="_x0000_s1059" style="position:absolute;left:48456;top:6534;width:579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$109,979.28</w:t>
                        </w:r>
                      </w:p>
                    </w:txbxContent>
                  </v:textbox>
                </v:rect>
                <v:rect id="Rectangle 37" o:spid="_x0000_s1060" style="position:absolute;left:4527;top:8134;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D57A60" w:rsidRDefault="00D57A60" w:rsidP="00D57A60">
                        <w:r>
                          <w:rPr>
                            <w:rFonts w:ascii="Calibri" w:hAnsi="Calibri" w:cs="Calibri"/>
                            <w:color w:val="000000"/>
                            <w:sz w:val="18"/>
                            <w:szCs w:val="18"/>
                          </w:rPr>
                          <w:t>5</w:t>
                        </w:r>
                      </w:p>
                    </w:txbxContent>
                  </v:textbox>
                </v:rect>
                <v:rect id="Rectangle 38" o:spid="_x0000_s1061" style="position:absolute;left:5588;top:8134;width:332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Clinton</w:t>
                        </w:r>
                      </w:p>
                    </w:txbxContent>
                  </v:textbox>
                </v:rect>
                <v:rect id="Rectangle 39" o:spid="_x0000_s1062" style="position:absolute;left:12515;top:8134;width:908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Bridge Deck Sealing</w:t>
                        </w:r>
                      </w:p>
                    </w:txbxContent>
                  </v:textbox>
                </v:rect>
                <v:rect id="Rectangle 40" o:spid="_x0000_s1063" style="position:absolute;left:30886;top:8134;width:391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Hispanic</w:t>
                        </w:r>
                      </w:p>
                    </w:txbxContent>
                  </v:textbox>
                </v:rect>
                <v:rect id="Rectangle 41" o:spid="_x0000_s1064" style="position:absolute;left:40398;top:8134;width:43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$274,000</w:t>
                        </w:r>
                      </w:p>
                    </w:txbxContent>
                  </v:textbox>
                </v:rect>
                <v:rect id="Rectangle 42" o:spid="_x0000_s1065" style="position:absolute;left:48456;top:8134;width:579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$130,059.47</w:t>
                        </w:r>
                      </w:p>
                    </w:txbxContent>
                  </v:textbox>
                </v:rect>
                <v:rect id="Rectangle 43" o:spid="_x0000_s1066" style="position:absolute;left:4527;top:9734;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6</w:t>
                        </w:r>
                      </w:p>
                    </w:txbxContent>
                  </v:textbox>
                </v:rect>
                <v:rect id="Rectangle 44" o:spid="_x0000_s1067" style="position:absolute;left:5588;top:9734;width:40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Madison</w:t>
                        </w:r>
                      </w:p>
                    </w:txbxContent>
                  </v:textbox>
                </v:rect>
                <v:rect id="Rectangle 45" o:spid="_x0000_s1068" style="position:absolute;left:12515;top:9734;width:400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D57A60" w:rsidRDefault="00D57A60" w:rsidP="00D57A60">
                        <w:r>
                          <w:rPr>
                            <w:rFonts w:ascii="Calibri" w:hAnsi="Calibri" w:cs="Calibri"/>
                            <w:color w:val="000000"/>
                            <w:sz w:val="18"/>
                            <w:szCs w:val="18"/>
                          </w:rPr>
                          <w:t>Patching</w:t>
                        </w:r>
                      </w:p>
                    </w:txbxContent>
                  </v:textbox>
                </v:rect>
                <v:rect id="Rectangle 46" o:spid="_x0000_s1069" style="position:absolute;left:26625;top:9734;width:800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African American</w:t>
                        </w:r>
                      </w:p>
                    </w:txbxContent>
                  </v:textbox>
                </v:rect>
                <v:rect id="Rectangle 47" o:spid="_x0000_s1070" style="position:absolute;left:40398;top:9734;width:43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$200,000</w:t>
                        </w:r>
                      </w:p>
                    </w:txbxContent>
                  </v:textbox>
                </v:rect>
                <v:rect id="Rectangle 48" o:spid="_x0000_s1071" style="position:absolute;left:48456;top:9734;width:579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$277,961.40</w:t>
                        </w:r>
                      </w:p>
                    </w:txbxContent>
                  </v:textbox>
                </v:rect>
                <v:rect id="Rectangle 49" o:spid="_x0000_s1072" style="position:absolute;left:4527;top:12934;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7</w:t>
                        </w:r>
                      </w:p>
                    </w:txbxContent>
                  </v:textbox>
                </v:rect>
                <v:rect id="Rectangle 50" o:spid="_x0000_s1073" style="position:absolute;left:5588;top:11334;width:438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Madison-</w:t>
                        </w:r>
                      </w:p>
                    </w:txbxContent>
                  </v:textbox>
                </v:rect>
                <v:rect id="Rectangle 51" o:spid="_x0000_s1074" style="position:absolute;left:5588;top:12934;width:242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Bond</w:t>
                        </w:r>
                      </w:p>
                    </w:txbxContent>
                  </v:textbox>
                </v:rect>
                <v:rect id="Rectangle 52" o:spid="_x0000_s1075" style="position:absolute;left:12515;top:12934;width:871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Grouting &amp; Sealing</w:t>
                        </w:r>
                      </w:p>
                    </w:txbxContent>
                  </v:textbox>
                </v:rect>
                <v:rect id="Rectangle 53" o:spid="_x0000_s1076" style="position:absolute;left:33743;top:12934;width:105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w:t>
                        </w:r>
                      </w:p>
                    </w:txbxContent>
                  </v:textbox>
                </v:rect>
                <v:rect id="Rectangle 54" o:spid="_x0000_s1077" style="position:absolute;left:40398;top:12934;width:43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$250,000</w:t>
                        </w:r>
                      </w:p>
                    </w:txbxContent>
                  </v:textbox>
                </v:rect>
                <v:rect id="Rectangle 55" o:spid="_x0000_s1078" style="position:absolute;left:50184;top:12934;width:40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Rejected</w:t>
                        </w:r>
                      </w:p>
                    </w:txbxContent>
                  </v:textbox>
                </v:rect>
                <v:rect id="Rectangle 56" o:spid="_x0000_s1079" style="position:absolute;left:4527;top:14535;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8</w:t>
                        </w:r>
                      </w:p>
                    </w:txbxContent>
                  </v:textbox>
                </v:rect>
                <v:rect id="Rectangle 57" o:spid="_x0000_s1080" style="position:absolute;left:5588;top:14535;width:40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Madison</w:t>
                        </w:r>
                      </w:p>
                    </w:txbxContent>
                  </v:textbox>
                </v:rect>
                <v:rect id="Rectangle 58" o:spid="_x0000_s1081" style="position:absolute;left:12515;top:14535;width:516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Demolition</w:t>
                        </w:r>
                      </w:p>
                    </w:txbxContent>
                  </v:textbox>
                </v:rect>
                <v:rect id="Rectangle 59" o:spid="_x0000_s1082" style="position:absolute;left:30886;top:14535;width:391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Hispanic</w:t>
                        </w:r>
                      </w:p>
                    </w:txbxContent>
                  </v:textbox>
                </v:rect>
                <v:rect id="Rectangle 60" o:spid="_x0000_s1083" style="position:absolute;left:40398;top:14535;width:43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$100,000</w:t>
                        </w:r>
                      </w:p>
                    </w:txbxContent>
                  </v:textbox>
                </v:rect>
                <v:rect id="Rectangle 61" o:spid="_x0000_s1084" style="position:absolute;left:49053;top:14535;width:521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$46,506.60</w:t>
                        </w:r>
                      </w:p>
                    </w:txbxContent>
                  </v:textbox>
                </v:rect>
                <v:rect id="Rectangle 62" o:spid="_x0000_s1085" style="position:absolute;left:4527;top:16135;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D57A60" w:rsidRDefault="00D57A60" w:rsidP="00D57A60">
                        <w:r>
                          <w:rPr>
                            <w:rFonts w:ascii="Calibri" w:hAnsi="Calibri" w:cs="Calibri"/>
                            <w:color w:val="000000"/>
                            <w:sz w:val="18"/>
                            <w:szCs w:val="18"/>
                          </w:rPr>
                          <w:t>9</w:t>
                        </w:r>
                      </w:p>
                    </w:txbxContent>
                  </v:textbox>
                </v:rect>
                <v:rect id="Rectangle 63" o:spid="_x0000_s1086" style="position:absolute;left:5588;top:16135;width:40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Madison</w:t>
                        </w:r>
                      </w:p>
                    </w:txbxContent>
                  </v:textbox>
                </v:rect>
                <v:rect id="Rectangle 64" o:spid="_x0000_s1087" style="position:absolute;left:12515;top:16135;width:516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Demolition</w:t>
                        </w:r>
                      </w:p>
                    </w:txbxContent>
                  </v:textbox>
                </v:rect>
                <v:rect id="Rectangle 65" o:spid="_x0000_s1088" style="position:absolute;left:26892;top:16135;width:771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Native American</w:t>
                        </w:r>
                      </w:p>
                    </w:txbxContent>
                  </v:textbox>
                </v:rect>
                <v:rect id="Rectangle 66" o:spid="_x0000_s1089" style="position:absolute;left:41001;top:16135;width:376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D57A60" w:rsidRDefault="00D57A60" w:rsidP="00D57A60">
                        <w:r>
                          <w:rPr>
                            <w:rFonts w:ascii="Calibri" w:hAnsi="Calibri" w:cs="Calibri"/>
                            <w:color w:val="000000"/>
                            <w:sz w:val="18"/>
                            <w:szCs w:val="18"/>
                          </w:rPr>
                          <w:t>$80,000</w:t>
                        </w:r>
                      </w:p>
                    </w:txbxContent>
                  </v:textbox>
                </v:rect>
                <v:rect id="Rectangle 67" o:spid="_x0000_s1090" style="position:absolute;left:49053;top:16135;width:521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$15,772.06</w:t>
                        </w:r>
                      </w:p>
                    </w:txbxContent>
                  </v:textbox>
                </v:rect>
                <v:rect id="Rectangle 68" o:spid="_x0000_s1091" style="position:absolute;left:3924;top:17735;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10</w:t>
                        </w:r>
                      </w:p>
                    </w:txbxContent>
                  </v:textbox>
                </v:rect>
                <v:rect id="Rectangle 69" o:spid="_x0000_s1092" style="position:absolute;left:5588;top:17735;width:353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St. Clair</w:t>
                        </w:r>
                      </w:p>
                    </w:txbxContent>
                  </v:textbox>
                </v:rect>
                <v:rect id="Rectangle 70" o:spid="_x0000_s1093" style="position:absolute;left:12515;top:17735;width:570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Landscaping</w:t>
                        </w:r>
                      </w:p>
                    </w:txbxContent>
                  </v:textbox>
                </v:rect>
                <v:rect id="Rectangle 71" o:spid="_x0000_s1094" style="position:absolute;left:33743;top:17735;width:105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w:t>
                        </w:r>
                      </w:p>
                    </w:txbxContent>
                  </v:textbox>
                </v:rect>
                <v:rect id="Rectangle 72" o:spid="_x0000_s1095" style="position:absolute;left:40398;top:17735;width:43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$165,000</w:t>
                        </w:r>
                      </w:p>
                    </w:txbxContent>
                  </v:textbox>
                </v:rect>
                <v:rect id="Rectangle 73" o:spid="_x0000_s1096" style="position:absolute;left:51181;top:17735;width:308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D57A60" w:rsidRDefault="00D57A60" w:rsidP="00D57A60">
                        <w:r>
                          <w:rPr>
                            <w:rFonts w:ascii="Calibri" w:hAnsi="Calibri" w:cs="Calibri"/>
                            <w:color w:val="000000"/>
                            <w:sz w:val="18"/>
                            <w:szCs w:val="18"/>
                          </w:rPr>
                          <w:t>No Bid</w:t>
                        </w:r>
                      </w:p>
                    </w:txbxContent>
                  </v:textbox>
                </v:rect>
                <v:rect id="Rectangle 74" o:spid="_x0000_s1097" style="position:absolute;left:31616;top:19335;width:242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D57A60" w:rsidRDefault="00D57A60" w:rsidP="00D57A60">
                        <w:r>
                          <w:rPr>
                            <w:rFonts w:ascii="Calibri" w:hAnsi="Calibri" w:cs="Calibri"/>
                            <w:b/>
                            <w:bCs/>
                            <w:color w:val="000000"/>
                            <w:sz w:val="18"/>
                            <w:szCs w:val="18"/>
                          </w:rPr>
                          <w:t>Total</w:t>
                        </w:r>
                      </w:p>
                    </w:txbxContent>
                  </v:textbox>
                </v:rect>
                <v:rect id="Rectangle 75" o:spid="_x0000_s1098" style="position:absolute;left:39401;top:19335;width:522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D57A60" w:rsidRDefault="00D57A60" w:rsidP="00D57A60">
                        <w:r>
                          <w:rPr>
                            <w:rFonts w:ascii="Calibri" w:hAnsi="Calibri" w:cs="Calibri"/>
                            <w:b/>
                            <w:bCs/>
                            <w:color w:val="000000"/>
                            <w:sz w:val="18"/>
                            <w:szCs w:val="18"/>
                          </w:rPr>
                          <w:t>$1,913,000</w:t>
                        </w:r>
                      </w:p>
                    </w:txbxContent>
                  </v:textbox>
                </v:rect>
                <v:rect id="Rectangle 76" o:spid="_x0000_s1099" style="position:absolute;left:48387;top:19335;width:581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D57A60" w:rsidRDefault="00D57A60" w:rsidP="00D57A60">
                        <w:r>
                          <w:rPr>
                            <w:rFonts w:ascii="Calibri" w:hAnsi="Calibri" w:cs="Calibri"/>
                            <w:b/>
                            <w:bCs/>
                            <w:color w:val="000000"/>
                            <w:sz w:val="18"/>
                            <w:szCs w:val="18"/>
                          </w:rPr>
                          <w:t>$580,278.81</w:t>
                        </w:r>
                      </w:p>
                    </w:txbxContent>
                  </v:textbox>
                </v:rect>
                <v:line id="Line 77" o:spid="_x0000_s1100" style="position:absolute;flip:y;visibility:visible;mso-wrap-style:square" from="0,0" to="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Dn8UAAADcAAAADwAAAGRycy9kb3ducmV2LnhtbESPQWvCQBSE74X+h+UJvYhuoiAluorU&#10;lhbElka9P7LPJJh9G7JbN/57VxB6HGbmG2ax6k0jLtS52rKCdJyAIC6srrlUcNh/jF5BOI+ssbFM&#10;Cq7kYLV8flpgpm3gX7rkvhQRwi5DBZX3bSalKyoy6Ma2JY7eyXYGfZRdKXWHIcJNIydJMpMGa44L&#10;Fbb0VlFxzv+Mgu/hezhvdulxG4ZhM6lz/pltP5V6GfTrOQhPvf8PP9pfWsE0Se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Dn8UAAADcAAAADwAAAAAAAAAA&#10;AAAAAAChAgAAZHJzL2Rvd25yZXYueG1sUEsFBgAAAAAEAAQA+QAAAJMDAAAAAA==&#10;" strokecolor="#dadcdd" strokeweight="0"/>
                <v:rect id="Rectangle 78" o:spid="_x0000_s1101" style="position:absolute;top:-63;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tYMQA&#10;AADcAAAADwAAAGRycy9kb3ducmV2LnhtbESPQWsCMRSE74X+h/AKvdVEB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arWDEAAAA3AAAAA8AAAAAAAAAAAAAAAAAmAIAAGRycy9k&#10;b3ducmV2LnhtbFBLBQYAAAAABAAEAPUAAACJAwAAAAA=&#10;" fillcolor="#dadcdd" stroked="f"/>
                <v:line id="Line 79" o:spid="_x0000_s1102" style="position:absolute;flip:y;visibility:visible;mso-wrap-style:square" from="5327,0" to="5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H4c8UAAADcAAAADwAAAGRycy9kb3ducmV2LnhtbESPQWvCQBSE70L/w/IKvUjdqCCSuoqo&#10;xYJUabT3R/aZBLNvQ3Z103/vCgWPw8x8w8wWnanFjVpXWVYwHCQgiHOrKy4UnI6f71MQziNrrC2T&#10;gj9ysJi/9GaYahv4h26ZL0SEsEtRQel9k0rp8pIMuoFtiKN3tq1BH2VbSN1iiHBTy1GSTKTBiuNC&#10;iQ2tSsov2dUo2Pc34bL+Hv7uQj+sR1XGh8luq9Tba7f8AOGp88/wf/tLKxgnY3ic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H4c8UAAADcAAAADwAAAAAAAAAA&#10;AAAAAAChAgAAZHJzL2Rvd25yZXYueG1sUEsFBgAAAAAEAAQA+QAAAJMDAAAAAA==&#10;" strokecolor="#dadcdd" strokeweight="0"/>
                <v:rect id="Rectangle 80" o:spid="_x0000_s1103" style="position:absolute;left:5327;top:-63;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j8UA&#10;AADcAAAADwAAAGRycy9kb3ducmV2LnhtbESPQWsCMRSE7wX/Q3hCbzWxFltWo2hBEQoFbRWPj83r&#10;JnTzsmxS3f33TaHgcZiZb5j5svO1uFAbXWAN45ECQVwG47jS8PmxeXgBEROywTowaegpwnIxuJtj&#10;YcKV93Q5pEpkCMcCNdiUmkLKWFryGEehIc7eV2g9pizbSpoWrxnua/mo1FR6dJwXLDb0aqn8Pvx4&#10;DW/9yR2nZozH8+m9t8/btfNqr/X9sFvNQCTq0i38394ZDRP1BH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5CPxQAAANwAAAAPAAAAAAAAAAAAAAAAAJgCAABkcnMv&#10;ZG93bnJldi54bWxQSwUGAAAAAAQABAD1AAAAigMAAAAA&#10;" fillcolor="#dadcdd" stroked="f"/>
                <v:line id="Line 81" o:spid="_x0000_s1104" style="position:absolute;flip:y;visibility:visible;mso-wrap-style:square" from="12249,0" to="12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TFnMUAAADcAAAADwAAAGRycy9kb3ducmV2LnhtbESPQWvCQBSE74X+h+UJvYhuVCoSXaWo&#10;pQWxYtT7I/tMgtm3Ibt147/vFgo9DjPzDbNYdaYWd2pdZVnBaJiAIM6trrhQcD69D2YgnEfWWFsm&#10;BQ9ysFo+Py0w1Tbwke6ZL0SEsEtRQel9k0rp8pIMuqFtiKN3ta1BH2VbSN1iiHBTy3GSTKXBiuNC&#10;iQ2tS8pv2bdR8NXfhttmP7rsQj9sxlXGh+nuQ6mXXvc2B+Gp8//hv/anVjBJXuH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TFnMUAAADcAAAADwAAAAAAAAAA&#10;AAAAAAChAgAAZHJzL2Rvd25yZXYueG1sUEsFBgAAAAAEAAQA+QAAAJMDAAAAAA==&#10;" strokecolor="#dadcdd" strokeweight="0"/>
                <v:rect id="Rectangle 82" o:spid="_x0000_s1105" style="position:absolute;left:12249;top:-63;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Y8UA&#10;AADcAAAADwAAAGRycy9kb3ducmV2LnhtbESPQUsDMRSE7wX/Q3iCtzZpha2sTYsWFEEQWt3i8bF5&#10;3YRuXpZNbHf/vREKHoeZ+YZZbQbfijP10QXWMJ8pEMR1MI4bDV+fL9MHEDEhG2wDk4aRImzWN5MV&#10;liZceEfnfWpEhnAsUYNNqSuljLUlj3EWOuLsHUPvMWXZN9L0eMlw38qFUoX06DgvWOxoa6k+7X+8&#10;hvfx4KrCzLH6PnyMdvn67LzaaX13Ozw9gkg0pP/wtf1mNNyrA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atjxQAAANwAAAAPAAAAAAAAAAAAAAAAAJgCAABkcnMv&#10;ZG93bnJldi54bWxQSwUGAAAAAAQABAD1AAAAigMAAAAA&#10;" fillcolor="#dadcdd" stroked="f"/>
                <v:line id="Line 83" o:spid="_x0000_s1106" style="position:absolute;flip:y;visibility:visible;mso-wrap-style:square" from="24625,0" to="24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MUAAADcAAAADwAAAGRycy9kb3ducmV2LnhtbESPQWvCQBSE74X+h+UJvYhuVLASXaWo&#10;pQWxYtT7I/tMgtm3Ibt147/vFgo9DjPzDbNYdaYWd2pdZVnBaJiAIM6trrhQcD69D2YgnEfWWFsm&#10;BQ9ysFo+Py0w1Tbwke6ZL0SEsEtRQel9k0rp8pIMuqFtiKN3ta1BH2VbSN1iiHBTy3GSTKXBiuNC&#10;iQ2tS8pv2bdR8NXfhttmP7rsQj9sxlXGh+nuQ6mXXvc2B+Gp8//hv/anVjBJXuH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cMUAAADcAAAADwAAAAAAAAAA&#10;AAAAAAChAgAAZHJzL2Rvd25yZXYueG1sUEsFBgAAAAAEAAQA+QAAAJMDAAAAAA==&#10;" strokecolor="#dadcdd" strokeweight="0"/>
                <v:rect id="Rectangle 84" o:spid="_x0000_s1107" style="position:absolute;left:24625;top:-63;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aisEA&#10;AADcAAAADwAAAGRycy9kb3ducmV2LnhtbERPTWsCMRC9C/6HMII3TWzBlq1RtGARCoJapcdhM92E&#10;bibLJuruv28OQo+P971Ydb4WN2qjC6xhNlUgiMtgHFcavk7bySuImJAN1oFJQ08RVsvhYIGFCXc+&#10;0O2YKpFDOBaowabUFFLG0pLHOA0NceZ+QusxZdhW0rR4z+G+lk9KzaVHx7nBYkPvlsrf49Vr+Owv&#10;7jw3Mzx/X/a9ffnYOK8OWo9H3foNRKIu/Ysf7p3R8Kz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morBAAAA3AAAAA8AAAAAAAAAAAAAAAAAmAIAAGRycy9kb3du&#10;cmV2LnhtbFBLBQYAAAAABAAEAPUAAACGAwAAAAA=&#10;" fillcolor="#dadcdd" stroked="f"/>
                <v:line id="Line 85" o:spid="_x0000_s1108" style="position:absolute;flip:y;visibility:visible;mso-wrap-style:square" from="35140,0" to="35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nPmcUAAADcAAAADwAAAGRycy9kb3ducmV2LnhtbESPQWvCQBSE74X+h+UJvYhuVJAaXaWo&#10;pQWxYtT7I/tMgtm3Ibt147/vFgo9DjPzDbNYdaYWd2pdZVnBaJiAIM6trrhQcD69D15BOI+ssbZM&#10;Ch7kYLV8flpgqm3gI90zX4gIYZeigtL7JpXS5SUZdEPbEEfvaluDPsq2kLrFEOGmluMkmUqDFceF&#10;Ehtal5Tfsm+j4Ku/DbfNfnTZhX7YjKuMD9Pdh1Ivve5tDsJT5//Df+1PrWCSzOD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nPmcUAAADcAAAADwAAAAAAAAAA&#10;AAAAAAChAgAAZHJzL2Rvd25yZXYueG1sUEsFBgAAAAAEAAQA+QAAAJMDAAAAAA==&#10;" strokecolor="#dadcdd" strokeweight="0"/>
                <v:rect id="Rectangle 86" o:spid="_x0000_s1109" style="position:absolute;left:35140;top:-63;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AUcEA&#10;AADcAAAADwAAAGRycy9kb3ducmV2LnhtbERPW2vCMBR+H/gfwhH2NtNOcF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AFHBAAAA3AAAAA8AAAAAAAAAAAAAAAAAmAIAAGRycy9kb3du&#10;cmV2LnhtbFBLBQYAAAAABAAEAPUAAACGAwAAAAA=&#10;" fillcolor="#dadcdd" stroked="f"/>
                <v:line id="Line 87" o:spid="_x0000_s1110" style="position:absolute;flip:y;visibility:visible;mso-wrap-style:square" from="45059,0" to="45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ZVQsUAAADcAAAADwAAAGRycy9kb3ducmV2LnhtbESPQWvCQBSE74X+h+UJvYhuoiAluorU&#10;lhbElka9P7LPJJh9G7JbN/57VxB6HGbmG2ax6k0jLtS52rKCdJyAIC6srrlUcNh/jF5BOI+ssbFM&#10;Cq7kYLV8flpgpm3gX7rkvhQRwi5DBZX3bSalKyoy6Ma2JY7eyXYGfZRdKXWHIcJNIydJMpMGa44L&#10;Fbb0VlFxzv+Mgu/hezhvdulxG4ZhM6lz/pltP5V6GfTrOQhPvf8PP9pfWsE0Te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ZVQsUAAADcAAAADwAAAAAAAAAA&#10;AAAAAAChAgAAZHJzL2Rvd25yZXYueG1sUEsFBgAAAAAEAAQA+QAAAJMDAAAAAA==&#10;" strokecolor="#dadcdd" strokeweight="0"/>
                <v:rect id="Rectangle 88" o:spid="_x0000_s1111" style="position:absolute;left:45059;top:-63;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7vcQA&#10;AADcAAAADwAAAGRycy9kb3ducmV2LnhtbESP3WoCMRSE74W+QziF3ml2LVhZjVKFlkJB8BcvD5vj&#10;JnRzsmxS3X37Rih4OczMN8x82blaXKkN1rOCfJSBIC69tlwpOOw/hlMQISJrrD2Tgp4CLBdPgzkW&#10;2t94S9ddrESCcChQgYmxKaQMpSGHYeQb4uRdfOswJtlWUrd4S3BXy3GWTaRDy2nBYENrQ+XP7tcp&#10;+O5P9jjROR7Pp01v3j5X1mVbpV6eu/cZiEhdfIT/219awWs+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O73EAAAA3AAAAA8AAAAAAAAAAAAAAAAAmAIAAGRycy9k&#10;b3ducmV2LnhtbFBLBQYAAAAABAAEAPUAAACJAwAAAAA=&#10;" fillcolor="#dadcdd" stroked="f"/>
                <v:rect id="Rectangle 89" o:spid="_x0000_s1112" style="position:absolute;top:6;width:54648;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90" o:spid="_x0000_s1113" style="position:absolute;flip:y;visibility:visible;mso-wrap-style:square" from="54648,0" to="54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22sYAAADcAAAADwAAAGRycy9kb3ducmV2LnhtbESPQWvCQBSE74X+h+UJXkQ3sUUkukqp&#10;FQtiS9N6f2SfSTD7NmRXN/33bkHocZiZb5jlujeNuFLnassK0kkCgriwuuZSwc/3djwH4TyyxsYy&#10;KfglB+vV48MSM20Df9E196WIEHYZKqi8bzMpXVGRQTexLXH0TrYz6KPsSqk7DBFuGjlNkpk0WHNc&#10;qLCl14qKc34xCj5Gb+G8OaTHfRiFzbTO+XO23yk1HPQvCxCeev8fvrfftYKn9Bn+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R9trGAAAA3AAAAA8AAAAAAAAA&#10;AAAAAAAAoQIAAGRycy9kb3ducmV2LnhtbFBLBQYAAAAABAAEAPkAAACUAwAAAAA=&#10;" strokecolor="#dadcdd" strokeweight="0"/>
                <v:rect id="Rectangle 91" o:spid="_x0000_s1114" style="position:absolute;left:54648;top:-63;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jycUA&#10;AADcAAAADwAAAGRycy9kb3ducmV2LnhtbESPQWsCMRSE7wX/Q3iCt5pdi7ZsjaJCRSgUtFV6fGxe&#10;N6Gbl2UTdfffm0LB4zAz3zDzZedqcaE2WM8K8nEGgrj02nKl4Ovz7fEFRIjIGmvPpKCnAMvF4GGO&#10;hfZX3tPlECuRIBwKVGBibAopQ2nIYRj7hjh5P751GJNsK6lbvCa4q+Uky2bSoeW0YLChjaHy93B2&#10;Ct77kz3OdI7H79NHb563a+uyvVKjYbd6BRGpi/fwf3unFTzl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qPJxQAAANwAAAAPAAAAAAAAAAAAAAAAAJgCAABkcnMv&#10;ZG93bnJldi54bWxQSwUGAAAAAAQABAD1AAAAigMAAAAA&#10;" fillcolor="#dadcdd" stroked="f"/>
                <v:line id="Line 92" o:spid="_x0000_s1115" style="position:absolute;visibility:visible;mso-wrap-style:square" from="63,1600" to="54578,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rect id="Rectangle 93" o:spid="_x0000_s1116" style="position:absolute;left:63;top:1600;width:54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94" o:spid="_x0000_s1117" style="position:absolute;visibility:visible;mso-wrap-style:square" from="63,3200" to="54578,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95" o:spid="_x0000_s1118" style="position:absolute;left:63;top:3200;width:54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96" o:spid="_x0000_s1119" style="position:absolute;visibility:visible;mso-wrap-style:square" from="63,4800" to="54578,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97" o:spid="_x0000_s1120" style="position:absolute;left:63;top:4800;width:54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98" o:spid="_x0000_s1121" style="position:absolute;visibility:visible;mso-wrap-style:square" from="63,6400" to="54578,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99" o:spid="_x0000_s1122" style="position:absolute;left:63;top:6400;width:54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100" o:spid="_x0000_s1123" style="position:absolute;visibility:visible;mso-wrap-style:square" from="63,8001" to="5457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101" o:spid="_x0000_s1124" style="position:absolute;left:63;top:8001;width:5451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102" o:spid="_x0000_s1125" style="position:absolute;visibility:visible;mso-wrap-style:square" from="63,9601" to="54578,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103" o:spid="_x0000_s1126" style="position:absolute;left:63;top:9601;width:54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104" o:spid="_x0000_s1127" style="position:absolute;visibility:visible;mso-wrap-style:square" from="63,11201" to="54578,1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105" o:spid="_x0000_s1128" style="position:absolute;left:63;top:11201;width:54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106" o:spid="_x0000_s1129" style="position:absolute;visibility:visible;mso-wrap-style:square" from="63,14401" to="54578,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107" o:spid="_x0000_s1130" style="position:absolute;left:63;top:14401;width:54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108" o:spid="_x0000_s1131" style="position:absolute;visibility:visible;mso-wrap-style:square" from="63,16002" to="545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rect id="Rectangle 109" o:spid="_x0000_s1132" style="position:absolute;left:63;top:16002;width:5451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110" o:spid="_x0000_s1133" style="position:absolute;visibility:visible;mso-wrap-style:square" from="63,17602" to="54578,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rect id="Rectangle 111" o:spid="_x0000_s1134" style="position:absolute;left:63;top:17602;width:54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112" o:spid="_x0000_s1135" style="position:absolute;visibility:visible;mso-wrap-style:square" from="63,19202" to="54578,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113" o:spid="_x0000_s1136" style="position:absolute;left:63;top:19202;width:54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rect id="Rectangle 114" o:spid="_x0000_s1137" style="position:absolute;left:-63;top:-63;width:126;height:20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115" o:spid="_x0000_s1138" style="position:absolute;visibility:visible;mso-wrap-style:square" from="5327,69" to="5327,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116" o:spid="_x0000_s1139" style="position:absolute;left:5327;top:69;width:64;height:20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117" o:spid="_x0000_s1140" style="position:absolute;visibility:visible;mso-wrap-style:square" from="12249,69" to="12249,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rect id="Rectangle 118" o:spid="_x0000_s1141" style="position:absolute;left:12249;top:69;width:63;height:20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119" o:spid="_x0000_s1142" style="position:absolute;visibility:visible;mso-wrap-style:square" from="24625,69" to="24625,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120" o:spid="_x0000_s1143" style="position:absolute;left:24625;top:69;width:70;height:20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121" o:spid="_x0000_s1144" style="position:absolute;visibility:visible;mso-wrap-style:square" from="35140,69" to="35140,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122" o:spid="_x0000_s1145" style="position:absolute;left:35140;top:69;width:70;height:20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123" o:spid="_x0000_s1146" style="position:absolute;visibility:visible;mso-wrap-style:square" from="45059,69" to="45059,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124" o:spid="_x0000_s1147" style="position:absolute;left:45059;top:69;width:70;height:20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rect id="Rectangle 125" o:spid="_x0000_s1148" style="position:absolute;left:63;top:20802;width:54648;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rect id="Rectangle 126" o:spid="_x0000_s1149" style="position:absolute;left:54578;top:69;width:133;height:2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127" o:spid="_x0000_s1150" style="position:absolute;visibility:visible;mso-wrap-style:square" from="0,20935" to="6,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n2cUAAADcAAAADwAAAGRycy9kb3ducmV2LnhtbESPQWvCQBSE7wX/w/KEXkQ3UVpCdJWS&#10;UvDgoaaK12f2NYnNvg3ZVeO/7wqCx2FmvmEWq9404kKdqy0riCcRCOLC6ppLBbufr3ECwnlkjY1l&#10;UnAjB6vl4GWBqbZX3tIl96UIEHYpKqi8b1MpXVGRQTexLXHwfm1n0AfZlVJ3eA1w08hpFL1LgzWH&#10;hQpbyioq/vKzUTA6JKMZ7vNTFpfTjE7fm+Pn1in1Ouw/5iA89f4ZfrTXWsHsLY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yn2cUAAADcAAAADwAAAAAAAAAA&#10;AAAAAAChAgAAZHJzL2Rvd25yZXYueG1sUEsFBgAAAAAEAAQA+QAAAJMDAAAAAA==&#10;" strokecolor="#dadcdd" strokeweight="0"/>
                <v:rect id="Rectangle 128" o:spid="_x0000_s1151" style="position:absolute;top:20935;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mCfcYA&#10;AADcAAAADwAAAGRycy9kb3ducmV2LnhtbESPS2vDMBCE74X8B7GF3ho5KXngRglJoKVQKMR5kONi&#10;bS1Ra2UsNbH/fVQo5DjMzDfMYtW5WlyoDdazgtEwA0Fcem25UnDYvz3PQYSIrLH2TAp6CrBaDh4W&#10;mGt/5R1diliJBOGQowITY5NLGUpDDsPQN8TJ+/atw5hkW0nd4jXBXS3HWTaVDi2nBYMNbQ2VP8Wv&#10;U/DZn+xxqkd4PJ++ejN731iX7ZR6euzWryAidfEe/m9/aAUvkzH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mCfcYAAADcAAAADwAAAAAAAAAAAAAAAACYAgAAZHJz&#10;L2Rvd25yZXYueG1sUEsFBgAAAAAEAAQA9QAAAIsDAAAAAA==&#10;" fillcolor="#dadcdd" stroked="f"/>
                <v:line id="Line 129" o:spid="_x0000_s1152" style="position:absolute;visibility:visible;mso-wrap-style:square" from="5327,20935" to="5334,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cNcUAAADcAAAADwAAAGRycy9kb3ducmV2LnhtbESPQWvCQBSE7wX/w/KEXkQ3GlpCdJWS&#10;UvDgoaaK12f2NYnNvg3ZVeO/7wqCx2FmvmEWq9404kKdqy0rmE4iEMSF1TWXCnY/X+MEhPPIGhvL&#10;pOBGDlbLwcsCU22vvKVL7ksRIOxSVFB536ZSuqIig25iW+Lg/drOoA+yK6Xu8BrgppGzKHqXBmsO&#10;CxW2lFVU/OVno2B0SEYx7vNTNi1nGZ2+N8fPrVPqddh/zEF46v0z/GivtYL4LY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KcNcUAAADcAAAADwAAAAAAAAAA&#10;AAAAAAChAgAAZHJzL2Rvd25yZXYueG1sUEsFBgAAAAAEAAQA+QAAAJMDAAAAAA==&#10;" strokecolor="#dadcdd" strokeweight="0"/>
                <v:rect id="Rectangle 130" o:spid="_x0000_s1153" style="position:absolute;left:5327;top:20935;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y/ksUA&#10;AADcAAAADwAAAGRycy9kb3ducmV2LnhtbESPW2sCMRSE3wv+h3CEvtWsvaisRqlCS0EoeMXHw+a4&#10;CW5Olk2qu/++EQp9HGbmG2a2aF0lrtQE61nBcJCBIC68tlwq2O8+niYgQkTWWHkmBR0FWMx7DzPM&#10;tb/xhq7bWIoE4ZCjAhNjnUsZCkMOw8DXxMk7+8ZhTLIppW7wluCuks9ZNpIOLacFgzWtDBWX7Y9T&#10;sO6O9jDSQzycjt+dGX8urcs2Sj322/cpiEht/A//tb+0gpe3V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L+SxQAAANwAAAAPAAAAAAAAAAAAAAAAAJgCAABkcnMv&#10;ZG93bnJldi54bWxQSwUGAAAAAAQABAD1AAAAigMAAAAA&#10;" fillcolor="#dadcdd" stroked="f"/>
                <v:line id="Line 131" o:spid="_x0000_s1154" style="position:absolute;visibility:visible;mso-wrap-style:square" from="12249,20935" to="12255,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eh2sYAAADcAAAADwAAAGRycy9kb3ducmV2LnhtbESPT2vCQBTE70K/w/KEXqRuVBRJXUNJ&#10;KfTQg6YWr8/sa/6YfRuy2yT99l1B6HGYmd8wu2Q0jeipc5VlBYt5BII4t7riQsHp8+1pC8J5ZI2N&#10;ZVLwSw6S/cNkh7G2Ax+pz3whAoRdjApK79tYSpeXZNDNbUscvG/bGfRBdoXUHQ4Bbhq5jKKNNFhx&#10;WCixpbSk/Jr9GAWz83a2wq+sThfFMqX68HF5PTqlHqfjyzMIT6P/D9/b71rBar2G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XodrGAAAA3AAAAA8AAAAAAAAA&#10;AAAAAAAAoQIAAGRycy9kb3ducmV2LnhtbFBLBQYAAAAABAAEAPkAAACUAwAAAAA=&#10;" strokecolor="#dadcdd" strokeweight="0"/>
                <v:rect id="Rectangle 132" o:spid="_x0000_s1155" style="position:absolute;left:12249;top:20935;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EfsUA&#10;AADcAAAADwAAAGRycy9kb3ducmV2LnhtbESP3WoCMRSE7wt9h3AK3tWsFlfZGqUVWgpCwV96edic&#10;bkI3J8sm6u7bG6Hg5TAz3zDzZedqcaY2WM8KRsMMBHHpteVKwX738TwDESKyxtozKegpwHLx+DDH&#10;QvsLb+i8jZVIEA4FKjAxNoWUoTTkMAx9Q5y8X986jEm2ldQtXhLc1XKcZbl0aDktGGxoZaj8256c&#10;gnV/tIdcj/Dwc/zuzfTz3bpso9TgqXt7BRGpi/fwf/tLK3iZ5H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oR+xQAAANwAAAAPAAAAAAAAAAAAAAAAAJgCAABkcnMv&#10;ZG93bnJldi54bWxQSwUGAAAAAAQABAD1AAAAigMAAAAA&#10;" fillcolor="#dadcdd" stroked="f"/>
                <v:line id="Line 133" o:spid="_x0000_s1156" style="position:absolute;visibility:visible;mso-wrap-style:square" from="24625,20935" to="24631,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maNsYAAADcAAAADwAAAGRycy9kb3ducmV2LnhtbESPQWvCQBSE70L/w/IKXkQ3KtaQukqJ&#10;FDx4qKni9Zl9TWKzb0N2q/HfdwXB4zAz3zCLVWdqcaHWVZYVjEcRCOLc6ooLBfvvz2EMwnlkjbVl&#10;UnAjB6vlS2+BibZX3tEl84UIEHYJKii9bxIpXV6SQTeyDXHwfmxr0AfZFlK3eA1wU8tJFL1JgxWH&#10;hRIbSkvKf7M/o2BwjAdTPGTndFxMUjp/bU/rnVOq/9p9vIPw1Pln+NHeaAXT2Rz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JmjbGAAAA3AAAAA8AAAAAAAAA&#10;AAAAAAAAoQIAAGRycy9kb3ducmV2LnhtbFBLBQYAAAAABAAEAPkAAACUAwAAAAA=&#10;" strokecolor="#dadcdd" strokeweight="0"/>
                <v:rect id="Rectangle 134" o:spid="_x0000_s1157" style="position:absolute;left:24625;top:20935;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1l8IA&#10;AADcAAAADwAAAGRycy9kb3ducmV2LnhtbERPW2vCMBR+H+w/hCPsbaY6dFKbyhxsCIOBV3w8NMcm&#10;2JyUJtP23y8Pgz1+fPdi1btG3KgL1rOCyTgDQVx5bblWcNh/PC9AhIissfFMCgYKsCofHwrMtb/z&#10;lm67WIsUwiFHBSbGNpcyVIYchrFviRN38Z3DmGBXS93hPYW7Rk6zbC4dWk4NBlt6N1Rddz9Owddw&#10;sse5nuDxfPoezOvn2rpsq9TTqH9bgojUx3/xn3ujFbzM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bWXwgAAANwAAAAPAAAAAAAAAAAAAAAAAJgCAABkcnMvZG93&#10;bnJldi54bWxQSwUGAAAAAAQABAD1AAAAhwMAAAAA&#10;" fillcolor="#dadcdd" stroked="f"/>
                <v:line id="Line 135" o:spid="_x0000_s1158" style="position:absolute;visibility:visible;mso-wrap-style:square" from="35140,20935" to="35147,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r38YAAADcAAAADwAAAGRycy9kb3ducmV2LnhtbESPT2vCQBTE74V+h+UVvEjdqFRszCoS&#10;KfTgQWPF62v2mT9m34bsVtNv7wqFHoeZ+Q2TrHrTiCt1rrKsYDyKQBDnVldcKPg6fLzOQTiPrLGx&#10;TAp+ycFq+fyUYKztjfd0zXwhAoRdjApK79tYSpeXZNCNbEscvLPtDPogu0LqDm8Bbho5iaKZNFhx&#10;WCixpbSk/JL9GAXD03w4xWNWp+NiklK9235v9k6pwUu/XoDw1Pv/8F/7UyuYvr3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aq9/GAAAA3AAAAA8AAAAAAAAA&#10;AAAAAAAAoQIAAGRycy9kb3ducmV2LnhtbFBLBQYAAAAABAAEAPkAAACUAwAAAAA=&#10;" strokecolor="#dadcdd" strokeweight="0"/>
                <v:rect id="Rectangle 136" o:spid="_x0000_s1159" style="position:absolute;left:35140;top:20935;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zLMEA&#10;AADcAAAADwAAAGRycy9kb3ducmV2LnhtbERPW2vCMBR+F/wP4Qz2pqkOqnRGmcLGYCB4ZY+H5tgE&#10;m5PSZNr+++VB8PHjuy9WnavFjdpgPSuYjDMQxKXXlisFx8PnaA4iRGSNtWdS0FOA1XI4WGCh/Z13&#10;dNvHSqQQDgUqMDE2hZShNOQwjH1DnLiLbx3GBNtK6hbvKdzVcppluXRoOTUYbGhjqLzu/5yCn/5s&#10;T7me4On3vO3N7GttXbZT6vWl+3gHEamLT/HD/a0VvOV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bcyzBAAAA3AAAAA8AAAAAAAAAAAAAAAAAmAIAAGRycy9kb3du&#10;cmV2LnhtbFBLBQYAAAAABAAEAPUAAACGAwAAAAA=&#10;" fillcolor="#dadcdd" stroked="f"/>
                <v:line id="Line 137" o:spid="_x0000_s1160" style="position:absolute;visibility:visible;mso-wrap-style:square" from="45059,20935" to="45065,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tZMQAAADcAAAADwAAAGRycy9kb3ducmV2LnhtbESPQYvCMBSE78L+h/AWvIimVRCpRlm6&#10;CB48aFW8Ppu3bd3mpTRR6783Cwseh5n5hlmsOlOLO7WusqwgHkUgiHOrKy4UHA/r4QyE88gaa8uk&#10;4EkOVsuP3gITbR+8p3vmCxEg7BJUUHrfJFK6vCSDbmQb4uD92NagD7ItpG7xEeCmluMomkqDFYeF&#10;EhtKS8p/s5tRMDjPBhM8Zdc0LsYpXXfby/feKdX/7L7mIDx1/h3+b2+0gsk0hr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1kxAAAANwAAAAPAAAAAAAAAAAA&#10;AAAAAKECAABkcnMvZG93bnJldi54bWxQSwUGAAAAAAQABAD5AAAAkgMAAAAA&#10;" strokecolor="#dadcdd" strokeweight="0"/>
                <v:rect id="Rectangle 138" o:spid="_x0000_s1161" style="position:absolute;left:45059;top:20935;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IwMUA&#10;AADcAAAADwAAAGRycy9kb3ducmV2LnhtbESPUWvCMBSF34X9h3AHe9NUB3V0RpnCxkAQdKvs8dLc&#10;NWHNTWkybf+9EQQfD+ec73AWq9414kRdsJ4VTCcZCOLKa8u1gu+v9/ELiBCRNTaeScFAAVbLh9EC&#10;C+3PvKfTIdYiQTgUqMDE2BZShsqQwzDxLXHyfn3nMCbZ1VJ3eE5w18hZluXSoeW0YLCljaHq7/Dv&#10;FGyHoy1zPcXy57gbzPxjbV22V+rpsX97BRGpj/fwrf2pFTzn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UjAxQAAANwAAAAPAAAAAAAAAAAAAAAAAJgCAABkcnMv&#10;ZG93bnJldi54bWxQSwUGAAAAAAQABAD1AAAAigMAAAAA&#10;" fillcolor="#dadcdd" stroked="f"/>
                <v:line id="Line 139" o:spid="_x0000_s1162" style="position:absolute;visibility:visible;mso-wrap-style:square" from="54648,20935" to="54654,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5WiMQAAADcAAAADwAAAGRycy9kb3ducmV2LnhtbESPQYvCMBSE7wv+h/AEL7KmWhDpGkUq&#10;ggcPWpW9vm3etnWbl9JErf/eCMIeh5n5hpkvO1OLG7WusqxgPIpAEOdWV1woOB03nzMQziNrrC2T&#10;ggc5WC56H3NMtL3zgW6ZL0SAsEtQQel9k0jp8pIMupFtiIP3a1uDPsi2kLrFe4CbWk6iaCoNVhwW&#10;SmwoLSn/y65GwfB7NozxnF3ScTFJ6bLf/awPTqlBv1t9gfDU+f/wu73VCuJpDK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3laIxAAAANwAAAAPAAAAAAAAAAAA&#10;AAAAAKECAABkcnMvZG93bnJldi54bWxQSwUGAAAAAAQABAD5AAAAkgMAAAAA&#10;" strokecolor="#dadcdd" strokeweight="0"/>
                <v:rect id="Rectangle 140" o:spid="_x0000_s1163" style="position:absolute;left:54648;top:20935;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1L8UA&#10;AADcAAAADwAAAGRycy9kb3ducmV2LnhtbESP3WoCMRSE7wt9h3AK3tWsVlbZGqUVWgpCwV96edic&#10;bkI3J8sm6u7bG6Hg5TAz3zDzZedqcaY2WM8KRsMMBHHpteVKwX738TwDESKyxtozKegpwHLx+DDH&#10;QvsLb+i8jZVIEA4FKjAxNoWUoTTkMAx9Q5y8X986jEm2ldQtXhLc1XKcZbl0aDktGGxoZaj8256c&#10;gnV/tIdcj/Dwc/zuzfTz3bpso9TgqXt7BRGpi/fwf/tLK3jJJ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HUvxQAAANwAAAAPAAAAAAAAAAAAAAAAAJgCAABkcnMv&#10;ZG93bnJldi54bWxQSwUGAAAAAAQABAD1AAAAigMAAAAA&#10;" fillcolor="#dadcdd" stroked="f"/>
                <v:line id="Line 141" o:spid="_x0000_s1164" style="position:absolute;visibility:visible;mso-wrap-style:square" from="54711,0" to="54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rZ8YAAADcAAAADwAAAGRycy9kb3ducmV2LnhtbESPQWvCQBSE74X+h+UVvATdqDSE1FUk&#10;IvTQQxMVr6/Z1yQ2+zZkt5r++26h4HGYmW+Y1WY0nbjS4FrLCuazGARxZXXLtYLjYT9NQTiPrLGz&#10;TAp+yMFm/fiwwkzbGxd0LX0tAoRdhgoa7/tMSlc1ZNDNbE8cvE87GPRBDrXUA94C3HRyEceJNNhy&#10;WGiwp7yh6qv8Ngqicxot8VRe8nm9yOny/vaxK5xSk6dx+wLC0+jv4f/2q1awTJ7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7a2fGAAAA3AAAAA8AAAAAAAAA&#10;AAAAAAAAoQIAAGRycy9kb3ducmV2LnhtbFBLBQYAAAAABAAEAPkAAACUAwAAAAA=&#10;" strokecolor="#dadcdd" strokeweight="0"/>
                <v:rect id="Rectangle 142" o:spid="_x0000_s1165" style="position:absolute;left:54711;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Ow8QA&#10;AADcAAAADwAAAGRycy9kb3ducmV2LnhtbESPQWsCMRSE70L/Q3hCb5q1hbVsjWILLQVBUKv0+Ng8&#10;N8HNy7JJdfffG0HwOMzMN8xs0blanKkN1rOCyTgDQVx6bblS8Lv7Gr2BCBFZY+2ZFPQUYDF/Gsyw&#10;0P7CGzpvYyUShEOBCkyMTSFlKA05DGPfECfv6FuHMcm2krrFS4K7Wr5kWS4dWk4LBhv6NFSetv9O&#10;wao/2H2uJ7j/O6x7M/3+sC7bKPU87JbvICJ18RG+t3+0gtc8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sPEAAAA3AAAAA8AAAAAAAAAAAAAAAAAmAIAAGRycy9k&#10;b3ducmV2LnhtbFBLBQYAAAAABAAEAPUAAACJAwAAAAA=&#10;" fillcolor="#dadcdd" stroked="f"/>
                <v:line id="Line 143" o:spid="_x0000_s1166" style="position:absolute;visibility:visible;mso-wrap-style:square" from="54711,1600" to="54717,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VQi8YAAADcAAAADwAAAGRycy9kb3ducmV2LnhtbESPT2vCQBTE70K/w/KEXqRuVFBJXUNJ&#10;KfTQg6YWr8/sa/6YfRuy2yT99l1B6HGYmd8wu2Q0jeipc5VlBYt5BII4t7riQsHp8+1pC8J5ZI2N&#10;ZVLwSw6S/cNkh7G2Ax+pz3whAoRdjApK79tYSpeXZNDNbUscvG/bGfRBdoXUHQ4Bbhq5jKK1NFhx&#10;WCixpbSk/Jr9GAWz83a2wq+sThfFMqX68HF5PTqlHqfjyzMIT6P/D9/b71rBar2B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lUIvGAAAA3AAAAA8AAAAAAAAA&#10;AAAAAAAAoQIAAGRycy9kb3ducmV2LnhtbFBLBQYAAAAABAAEAPkAAACUAwAAAAA=&#10;" strokecolor="#dadcdd" strokeweight="0"/>
                <v:rect id="Rectangle 144" o:spid="_x0000_s1167" style="position:absolute;left:54711;top:160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KsEA&#10;AADcAAAADwAAAGRycy9kb3ducmV2LnhtbERPW2vCMBR+F/wP4Qz2pqkOqnRGmcLGYCB4ZY+H5tgE&#10;m5PSZNr+++VB8PHjuy9WnavFjdpgPSuYjDMQxKXXlisFx8PnaA4iRGSNtWdS0FOA1XI4WGCh/Z13&#10;dNvHSqQQDgUqMDE2hZShNOQwjH1DnLiLbx3GBNtK6hbvKdzVcppluXRoOTUYbGhjqLzu/5yCn/5s&#10;T7me4On3vO3N7GttXbZT6vWl+3gHEamLT/HD/a0VvOV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tfyrBAAAA3AAAAA8AAAAAAAAAAAAAAAAAmAIAAGRycy9kb3du&#10;cmV2LnhtbFBLBQYAAAAABAAEAPUAAACGAwAAAAA=&#10;" fillcolor="#dadcdd" stroked="f"/>
                <v:line id="Line 145" o:spid="_x0000_s1168" style="position:absolute;visibility:visible;mso-wrap-style:square" from="54711,3200" to="54717,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hYsUAAADcAAAADwAAAGRycy9kb3ducmV2LnhtbESPQYvCMBSE7wv+h/AWvIimKohWo0hF&#10;8OBB6y57fds827rNS2mi1n9vFgSPw8x8wyxWranEjRpXWlYwHEQgiDOrS84VfJ22/SkI55E1VpZJ&#10;wYMcrJadjwXG2t75SLfU5yJA2MWooPC+jqV0WUEG3cDWxME728agD7LJpW7wHuCmkqMomkiDJYeF&#10;AmtKCsr+0qtR0PuZ9sb4nV6SYT5K6HLY/26OTqnuZ7ueg/DU+nf41d5pBePJD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ZhYsUAAADcAAAADwAAAAAAAAAA&#10;AAAAAAChAgAAZHJzL2Rvd25yZXYueG1sUEsFBgAAAAAEAAQA+QAAAJMDAAAAAA==&#10;" strokecolor="#dadcdd" strokeweight="0"/>
                <v:rect id="Rectangle 146" o:spid="_x0000_s1169" style="position:absolute;left:54711;top:320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l8cIA&#10;AADcAAAADwAAAGRycy9kb3ducmV2LnhtbERPW2vCMBR+H/gfwhH2NlM3UKlGUWEyGAysF3w8NMcm&#10;2JyUJmr775eHwR4/vvti1blaPKgN1rOC8SgDQVx6bblScDx8vs1AhIissfZMCnoKsFoOXhaYa//k&#10;PT2KWIkUwiFHBSbGJpcylIYchpFviBN39a3DmGBbSd3iM4W7Wr5n2UQ6tJwaDDa0NVTeirtT8N2f&#10;7Wmix3i6nH96M91trMv2Sr0Ou/UcRKQu/ov/3F9awcc0zU9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uXxwgAAANwAAAAPAAAAAAAAAAAAAAAAAJgCAABkcnMvZG93&#10;bnJldi54bWxQSwUGAAAAAAQABAD1AAAAhwMAAAAA&#10;" fillcolor="#dadcdd" stroked="f"/>
                <v:line id="Line 147" o:spid="_x0000_s1170" style="position:absolute;visibility:visible;mso-wrap-style:square" from="54711,4800" to="54717,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n7ucUAAADcAAAADwAAAGRycy9kb3ducmV2LnhtbESPQWvCQBSE7wX/w/KEXkQ3UWhDdJWS&#10;UvDgoaaK12f2NYnNvg3ZVeO/7wqCx2FmvmEWq9404kKdqy0riCcRCOLC6ppLBbufr3ECwnlkjY1l&#10;UnAjB6vl4GWBqbZX3tIl96UIEHYpKqi8b1MpXVGRQTexLXHwfm1n0AfZlVJ3eA1w08hpFL1JgzWH&#10;hQpbyioq/vKzUTA6JKMZ7vNTFpfTjE7fm+Pn1in1Ouw/5iA89f4ZfrTXWsHsPY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n7ucUAAADcAAAADwAAAAAAAAAA&#10;AAAAAAChAgAAZHJzL2Rvd25yZXYueG1sUEsFBgAAAAAEAAQA+QAAAJMDAAAAAA==&#10;" strokecolor="#dadcdd" strokeweight="0"/>
                <v:rect id="Rectangle 148" o:spid="_x0000_s1171" style="position:absolute;left:54711;top:480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eHcQA&#10;AADcAAAADwAAAGRycy9kb3ducmV2LnhtbESPQWsCMRSE74X+h/AEbzWrgpatUaxgKRQEtUqPj81z&#10;E9y8LJtUd/+9EQSPw8x8w8wWravEhZpgPSsYDjIQxIXXlksFv/v12zuIEJE1Vp5JQUcBFvPXlxnm&#10;2l95S5ddLEWCcMhRgYmxzqUMhSGHYeBr4uSdfOMwJtmUUjd4TXBXyVGWTaRDy2nBYE0rQ8V59+8U&#10;/HRHe5joIR7+jpvOTL8+rcu2SvV77fIDRKQ2PsOP9rdWMJ6O4H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3h3EAAAA3AAAAA8AAAAAAAAAAAAAAAAAmAIAAGRycy9k&#10;b3ducmV2LnhtbFBLBQYAAAAABAAEAPUAAACJAwAAAAA=&#10;" fillcolor="#dadcdd" stroked="f"/>
                <v:line id="Line 149" o:spid="_x0000_s1172" style="position:absolute;visibility:visible;mso-wrap-style:square" from="54711,6400" to="54717,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fAVcUAAADcAAAADwAAAGRycy9kb3ducmV2LnhtbESPQWvCQBSE7wX/w/KEXkQ3GmhDdJWS&#10;UvDgoaaK12f2NYnNvg3ZVeO/7wqCx2FmvmEWq9404kKdqy0rmE4iEMSF1TWXCnY/X+MEhPPIGhvL&#10;pOBGDlbLwcsCU22vvKVL7ksRIOxSVFB536ZSuqIig25iW+Lg/drOoA+yK6Xu8BrgppGzKHqTBmsO&#10;CxW2lFVU/OVno2B0SEYx7vNTNi1nGZ2+N8fPrVPqddh/zEF46v0z/GivtYL4PY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fAVcUAAADcAAAADwAAAAAAAAAA&#10;AAAAAAChAgAAZHJzL2Rvd25yZXYueG1sUEsFBgAAAAAEAAQA+QAAAJMDAAAAAA==&#10;" strokecolor="#dadcdd" strokeweight="0"/>
                <v:rect id="Rectangle 150" o:spid="_x0000_s1173" style="position:absolute;left:54711;top:640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j8sUA&#10;AADcAAAADwAAAGRycy9kb3ducmV2LnhtbESP3WoCMRSE7wXfIZxC7zSrFZWtUbTQIhQEf/HysDnd&#10;hG5Olk2qu2/fCIVeDjPzDbNYta4SN2qC9axgNMxAEBdeWy4VnI7vgzmIEJE1Vp5JQUcBVst+b4G5&#10;9nfe0+0QS5EgHHJUYGKscylDYchhGPqaOHlfvnEYk2xKqRu8J7ir5DjLptKh5bRgsKY3Q8X34ccp&#10;+Owu9jzVIzxfL7vOzD421mV7pZ6f2vUriEht/A//tbdawctsA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ePyxQAAANwAAAAPAAAAAAAAAAAAAAAAAJgCAABkcnMv&#10;ZG93bnJldi54bWxQSwUGAAAAAAQABAD1AAAAigMAAAAA&#10;" fillcolor="#dadcdd" stroked="f"/>
                <v:line id="Line 151" o:spid="_x0000_s1174" style="position:absolute;visibility:visible;mso-wrap-style:square" from="54711,8001" to="54717,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9usYAAADcAAAADwAAAGRycy9kb3ducmV2LnhtbESPQWvCQBSE70L/w/IKXkQ3KtaQukqJ&#10;FDx4qKni9Zl9TWKzb0N2q/HfdwXB4zAz3zCLVWdqcaHWVZYVjEcRCOLc6ooLBfvvz2EMwnlkjbVl&#10;UnAjB6vlS2+BibZX3tEl84UIEHYJKii9bxIpXV6SQTeyDXHwfmxr0AfZFlK3eA1wU8tJFL1JgxWH&#10;hRIbSkvKf7M/o2BwjAdTPGTndFxMUjp/bU/rnVOq/9p9vIPw1Pln+NHeaAXT+Qz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i/brGAAAA3AAAAA8AAAAAAAAA&#10;AAAAAAAAoQIAAGRycy9kb3ducmV2LnhtbFBLBQYAAAAABAAEAPkAAACUAwAAAAA=&#10;" strokecolor="#dadcdd" strokeweight="0"/>
                <v:rect id="Rectangle 152" o:spid="_x0000_s1175" style="position:absolute;left:54711;top:8001;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HsUA&#10;AADcAAAADwAAAGRycy9kb3ducmV2LnhtbESPUWvCMBSF3wf7D+EOfJupE6p0RpnChiAI6ip7vDR3&#10;TVhzU5pM239vBgMfD+ec73AWq9414kJdsJ4VTMYZCOLKa8u1gs/T+/McRIjIGhvPpGCgAKvl48MC&#10;C+2vfKDLMdYiQTgUqMDE2BZShsqQwzD2LXHyvn3nMCbZ1VJ3eE1w18iXLMulQ8tpwWBLG0PVz/HX&#10;KdgNZ1vmeoLl13k/mNnH2rrsoNToqX97BRGpj/fwf3urFUxn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9gexQAAANwAAAAPAAAAAAAAAAAAAAAAAJgCAABkcnMv&#10;ZG93bnJldi54bWxQSwUGAAAAAAQABAD1AAAAigMAAAAA&#10;" fillcolor="#dadcdd" stroked="f"/>
                <v:line id="Line 153" o:spid="_x0000_s1176" style="position:absolute;visibility:visible;mso-wrap-style:square" from="54711,9601" to="54717,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GVsYAAADcAAAADwAAAGRycy9kb3ducmV2LnhtbESPQWvCQBSE74X+h+UVvATdqNCE1FUk&#10;IvTQQxMVr6/Z1yQ2+zZkt5r++26h4HGYmW+Y1WY0nbjS4FrLCuazGARxZXXLtYLjYT9NQTiPrLGz&#10;TAp+yMFm/fiwwkzbGxd0LX0tAoRdhgoa7/tMSlc1ZNDNbE8cvE87GPRBDrXUA94C3HRyEcfP0mDL&#10;YaHBnvKGqq/y2yiIzmm0xFN5yef1IqfL+9vHrnBKTZ7G7QsIT6O/h//br1rBMkn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8xlbGAAAA3AAAAA8AAAAAAAAA&#10;AAAAAAAAoQIAAGRycy9kb3ducmV2LnhtbFBLBQYAAAAABAAEAPkAAACUAwAAAAA=&#10;" strokecolor="#dadcdd" strokeweight="0"/>
                <v:rect id="Rectangle 154" o:spid="_x0000_s1177" style="position:absolute;left:54711;top:9601;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p98IA&#10;AADcAAAADwAAAGRycy9kb3ducmV2LnhtbERPW2vCMBR+H/gfwhH2NlM3UK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On3wgAAANwAAAAPAAAAAAAAAAAAAAAAAJgCAABkcnMvZG93&#10;bnJldi54bWxQSwUGAAAAAAQABAD1AAAAhwMAAAAA&#10;" fillcolor="#dadcdd" stroked="f"/>
                <v:line id="Line 155" o:spid="_x0000_s1178" style="position:absolute;visibility:visible;mso-wrap-style:square" from="54711,11201" to="54717,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3v8YAAADcAAAADwAAAGRycy9kb3ducmV2LnhtbESPT2vCQBTE74V+h+UVvEjdqFBtzCoS&#10;KfTgQWPF62v2mT9m34bsVtNv7wqFHoeZ+Q2TrHrTiCt1rrKsYDyKQBDnVldcKPg6fLzOQTiPrLGx&#10;TAp+ycFq+fyUYKztjfd0zXwhAoRdjApK79tYSpeXZNCNbEscvLPtDPogu0LqDm8Bbho5iaI3abDi&#10;sFBiS2lJ+SX7MQqGp/lwisesTsfFJKV6t/3e7J1Sg5d+vQDhqff/4b/2p1Ywnb3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v97/GAAAA3AAAAA8AAAAAAAAA&#10;AAAAAAAAoQIAAGRycy9kb3ducmV2LnhtbFBLBQYAAAAABAAEAPkAAACUAwAAAAA=&#10;" strokecolor="#dadcdd" strokeweight="0"/>
                <v:rect id="Rectangle 156" o:spid="_x0000_s1179" style="position:absolute;left:54711;top:11201;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V1sIA&#10;AADcAAAADwAAAGRycy9kb3ducmV2LnhtbERPW2vCMBR+F/wP4Qh709QJTrqmogNlMBh4ZY+H5qwJ&#10;a05KE7X998vDYI8f371Y964Rd+qC9axgPstAEFdeW64VnE+76QpEiMgaG8+kYKAA63I8KjDX/sEH&#10;uh9jLVIIhxwVmBjbXMpQGXIYZr4lTty37xzGBLta6g4fKdw18jnLltKh5dRgsKU3Q9XP8eYUfAxX&#10;e1nqOV6+rp+DedlvrcsOSj1N+s0riEh9/Bf/ud+1gsUq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5XWwgAAANwAAAAPAAAAAAAAAAAAAAAAAJgCAABkcnMvZG93&#10;bnJldi54bWxQSwUGAAAAAAQABAD1AAAAhwMAAAAA&#10;" fillcolor="#dadcdd" stroked="f"/>
                <v:line id="Line 157" o:spid="_x0000_s1180" style="position:absolute;visibility:visible;mso-wrap-style:square" from="54711,14401" to="54717,1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LnsYAAADcAAAADwAAAGRycy9kb3ducmV2LnhtbESPQWvCQBSE7wX/w/IEL1I3USghZiOS&#10;UvDgoaYVr6/ZZxLNvg3ZVdN/3y0Uehxm5hsm24ymE3caXGtZQbyIQBBXVrdcK/j8eHtOQDiPrLGz&#10;TAq+ycEmnzxlmGr74APdS1+LAGGXooLG+z6V0lUNGXQL2xMH72wHgz7IoZZ6wEeAm04uo+hFGmw5&#10;LDTYU9FQdS1vRsH8lMxXeCwvRVwvC7q8779eD06p2XTcrkF4Gv1/+K+90wpWSQy/Z8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Mi57GAAAA3AAAAA8AAAAAAAAA&#10;AAAAAAAAoQIAAGRycy9kb3ducmV2LnhtbFBLBQYAAAAABAAEAPkAAACUAwAAAAA=&#10;" strokecolor="#dadcdd" strokeweight="0"/>
                <v:rect id="Rectangle 158" o:spid="_x0000_s1181" style="position:absolute;left:54711;top:14401;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uOsQA&#10;AADcAAAADwAAAGRycy9kb3ducmV2LnhtbESPQWsCMRSE7wX/Q3hCbzWrgp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rjrEAAAA3AAAAA8AAAAAAAAAAAAAAAAAmAIAAGRycy9k&#10;b3ducmV2LnhtbFBLBQYAAAAABAAEAPUAAACJAwAAAAA=&#10;" fillcolor="#dadcdd" stroked="f"/>
                <v:line id="Line 159" o:spid="_x0000_s1182" style="position:absolute;visibility:visible;mso-wrap-style:square" from="54711,16002" to="54717,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wcsYAAADcAAAADwAAAGRycy9kb3ducmV2LnhtbESPT2vCQBTE70K/w/IKvYjZaKCE1DWU&#10;iNBDD5q29PrMvuZPs29Ddqvx27tCweMwM79h1vlkenGi0bWWFSyjGARxZXXLtYLPj90iBeE8ssbe&#10;Mim4kIN88zBbY6btmQ90Kn0tAoRdhgoa74dMSlc1ZNBFdiAO3o8dDfogx1rqEc8Bbnq5iuNnabDl&#10;sNDgQEVD1W/5ZxTMv9N5gl9lVyzrVUHd/v24PTilnh6n1xcQniZ/D/+337SCJE3gdiYcAb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SsHLGAAAA3AAAAA8AAAAAAAAA&#10;AAAAAAAAoQIAAGRycy9kb3ducmV2LnhtbFBLBQYAAAAABAAEAPkAAACUAwAAAAA=&#10;" strokecolor="#dadcdd" strokeweight="0"/>
                <v:rect id="Rectangle 160" o:spid="_x0000_s1183" style="position:absolute;left:54711;top:16002;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T1cUA&#10;AADcAAAADwAAAGRycy9kb3ducmV2LnhtbESP3WoCMRSE7wu+QzhC72rWWqysRtGCpSAU/MXLw+a4&#10;CW5Olk2qu2/fCIVeDjPzDTNbtK4SN2qC9axgOMhAEBdeWy4VHPbrlwmIEJE1Vp5JQUcBFvPe0wxz&#10;7e+8pdsuliJBOOSowMRY51KGwpDDMPA1cfIuvnEYk2xKqRu8J7ir5GuWjaVDy2nBYE0fhorr7scp&#10;2HQnexzrIR7Pp+/OvH+urMu2Sj332+UURKQ2/of/2l9awWjyB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JPVxQAAANwAAAAPAAAAAAAAAAAAAAAAAJgCAABkcnMv&#10;ZG93bnJldi54bWxQSwUGAAAAAAQABAD1AAAAigMAAAAA&#10;" fillcolor="#dadcdd" stroked="f"/>
                <v:line id="Line 161" o:spid="_x0000_s1184" style="position:absolute;visibility:visible;mso-wrap-style:square" from="54711,17602" to="54717,17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eNncYAAADcAAAADwAAAGRycy9kb3ducmV2LnhtbESPT2vCQBTE70K/w/IKXqRuVJSQugaJ&#10;CD30oLGl19fsM3/Mvg3Zrabf3i0UPA4z8xtmnQ6mFVfqXW1ZwWwagSAurK65VPBx2r/EIJxH1tha&#10;JgW/5CDdPI3WmGh74yNdc1+KAGGXoILK+y6R0hUVGXRT2xEH72x7gz7IvpS6x1uAm1bOo2glDdYc&#10;FirsKKuouOQ/RsHkK54s8DNvslk5z6g5vH/vjk6p8fOwfQXhafCP8H/7TStYxE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3jZ3GAAAA3AAAAA8AAAAAAAAA&#10;AAAAAAAAoQIAAGRycy9kb3ducmV2LnhtbFBLBQYAAAAABAAEAPkAAACUAwAAAAA=&#10;" strokecolor="#dadcdd" strokeweight="0"/>
                <v:rect id="Rectangle 162" o:spid="_x0000_s1185" style="position:absolute;left:54711;top:1760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oOcQA&#10;AADcAAAADwAAAGRycy9kb3ducmV2LnhtbESP3WoCMRSE7wu+QzhC72rWClvZGkULSqEg+EsvD5vT&#10;TejmZNlE3X37Rih4OczMN8xs0blaXKkN1rOC8SgDQVx6bblScDysX6YgQkTWWHsmBT0FWMwHTzMs&#10;tL/xjq77WIkE4VCgAhNjU0gZSkMOw8g3xMn78a3DmGRbSd3iLcFdLV+zLJcOLacFgw19GCp/9xen&#10;4Ks/21Oux3j6Pm9787ZZWZftlHoedst3EJG6+Aj/tz+1gsk0h/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qDnEAAAA3AAAAA8AAAAAAAAAAAAAAAAAmAIAAGRycy9k&#10;b3ducmV2LnhtbFBLBQYAAAAABAAEAPUAAACJAwAAAAA=&#10;" fillcolor="#dadcdd" stroked="f"/>
                <v:line id="Line 163" o:spid="_x0000_s1186" style="position:absolute;visibility:visible;mso-wrap-style:square" from="54711,19202" to="54717,1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2ccYAAADcAAAADwAAAGRycy9kb3ducmV2LnhtbESPT2vCQBTE70K/w/IKXqRuVNCQugaJ&#10;CD30oLGl19fsM3/Mvg3Zrabf3i0UPA4z8xtmnQ6mFVfqXW1ZwWwagSAurK65VPBx2r/EIJxH1tha&#10;JgW/5CDdPI3WmGh74yNdc1+KAGGXoILK+y6R0hUVGXRT2xEH72x7gz7IvpS6x1uAm1bOo2gpDdYc&#10;FirsKKuouOQ/RsHkK54s8DNvslk5z6g5vH/vjk6p8fOwfQXhafCP8H/7TStYxC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ptnHGAAAA3AAAAA8AAAAAAAAA&#10;AAAAAAAAoQIAAGRycy9kb3ducmV2LnhtbFBLBQYAAAAABAAEAPkAAACUAwAAAAA=&#10;" strokecolor="#dadcdd" strokeweight="0"/>
                <v:rect id="Rectangle 164" o:spid="_x0000_s1187" style="position:absolute;left:54711;top:1920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Z0MIA&#10;AADcAAAADwAAAGRycy9kb3ducmV2LnhtbERPW2vCMBR+F/wP4Qh709QJTrqmogNlMBh4ZY+H5qwJ&#10;a05KE7X998vDYI8f371Y964Rd+qC9axgPstAEFdeW64VnE+76QpEiMgaG8+kYKAA63I8KjDX/sEH&#10;uh9jLVIIhxwVmBjbXMpQGXIYZr4lTty37xzGBLta6g4fKdw18jnLltKh5dRgsKU3Q9XP8eYUfAxX&#10;e1nqOV6+rp+DedlvrcsOSj1N+s0riEh9/Bf/ud+1gsUqrU1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ZnQwgAAANwAAAAPAAAAAAAAAAAAAAAAAJgCAABkcnMvZG93&#10;bnJldi54bWxQSwUGAAAAAAQABAD1AAAAhwMAAAAA&#10;" fillcolor="#dadcdd" stroked="f"/>
                <v:line id="Line 165" o:spid="_x0000_s1188" style="position:absolute;visibility:visible;mso-wrap-style:square" from="54711,20872" to="54717,20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HmMYAAADcAAAADwAAAGRycy9kb3ducmV2LnhtbESPT2vCQBTE70K/w/IKXqRuVJA0dQ0S&#10;EXroQaOl19fsM3/Mvg3Zrabf3i0UPA4z8xtmlQ6mFVfqXW1ZwWwagSAurK65VHA67l5iEM4ja2wt&#10;k4JfcpCun0YrTLS98YGuuS9FgLBLUEHlfZdI6YqKDLqp7YiDd7a9QR9kX0rd4y3ATSvnUbSUBmsO&#10;CxV2lFVUXPIfo2DyFU8W+Jk32aycZ9TsP763B6fU+HnYvIHwNPhH+L/9rhUs4lf4OxOO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6h5jGAAAA3AAAAA8AAAAAAAAA&#10;AAAAAAAAoQIAAGRycy9kb3ducmV2LnhtbFBLBQYAAAAABAAEAPkAAACUAwAAAAA=&#10;" strokecolor="#dadcdd" strokeweight="0"/>
                <v:rect id="Rectangle 166" o:spid="_x0000_s1189" style="position:absolute;left:54711;top:20872;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4DC8IA&#10;AADcAAAADwAAAGRycy9kb3ducmV2LnhtbERPTWsCMRC9C/0PYQq9aVYLVlejVEEpCAVtFY/DZtyE&#10;bibLJuruv28OgsfH+54vW1eJGzXBelYwHGQgiAuvLZcKfn82/QmIEJE1Vp5JQUcBlouX3hxz7e+8&#10;p9shliKFcMhRgYmxzqUMhSGHYeBr4sRdfOMwJtiUUjd4T+GukqMsG0uHllODwZrWhoq/w9Up2HUn&#10;exzrIR7Pp+/OfGxX1mV7pd5e288ZiEhtfIof7i+t4H2a5qc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gMLwgAAANwAAAAPAAAAAAAAAAAAAAAAAJgCAABkcnMvZG93&#10;bnJldi54bWxQSwUGAAAAAAQABAD1AAAAhwMAAAAA&#10;" fillcolor="#dadcdd" stroked="f"/>
                <w10:anchorlock/>
              </v:group>
            </w:pict>
          </mc:Fallback>
        </mc:AlternateContent>
      </w:r>
    </w:p>
    <w:p w:rsidR="00D57A60" w:rsidRPr="00D57A60" w:rsidRDefault="00D57A60" w:rsidP="00D57A60">
      <w:pPr>
        <w:spacing w:line="276" w:lineRule="auto"/>
        <w:ind w:right="279" w:firstLine="720"/>
        <w:rPr>
          <w:rFonts w:ascii="Arial" w:eastAsia="Arial" w:hAnsi="Arial" w:cs="Arial"/>
          <w:b/>
        </w:rPr>
      </w:pPr>
    </w:p>
    <w:p w:rsidR="00D57A60" w:rsidRPr="00D57A60" w:rsidRDefault="00D57A60" w:rsidP="00D57A60">
      <w:pPr>
        <w:spacing w:line="276" w:lineRule="auto"/>
        <w:ind w:right="274"/>
        <w:rPr>
          <w:rFonts w:ascii="Arial" w:eastAsia="Arial" w:hAnsi="Arial" w:cs="Arial"/>
          <w:b/>
          <w:i/>
        </w:rPr>
      </w:pPr>
      <w:r w:rsidRPr="00D57A60">
        <w:rPr>
          <w:rFonts w:ascii="Arial" w:eastAsia="Arial" w:hAnsi="Arial" w:cs="Arial"/>
          <w:b/>
          <w:i/>
        </w:rPr>
        <w:tab/>
        <w:t>Recap of 2013</w:t>
      </w:r>
    </w:p>
    <w:p w:rsidR="00D57A60" w:rsidRPr="00D57A60" w:rsidRDefault="00D57A60" w:rsidP="00D57A60">
      <w:pPr>
        <w:spacing w:line="276" w:lineRule="auto"/>
        <w:ind w:right="274"/>
        <w:rPr>
          <w:rFonts w:ascii="Arial" w:eastAsia="Arial" w:hAnsi="Arial" w:cs="Arial"/>
          <w:b/>
        </w:rPr>
      </w:pPr>
    </w:p>
    <w:p w:rsidR="00D57A60" w:rsidRPr="00D57A60" w:rsidRDefault="00D57A60" w:rsidP="00D57A60">
      <w:pPr>
        <w:spacing w:line="276" w:lineRule="auto"/>
        <w:ind w:left="800" w:right="279"/>
        <w:rPr>
          <w:rFonts w:ascii="Arial" w:eastAsia="Arial" w:hAnsi="Arial" w:cs="Arial"/>
        </w:rPr>
      </w:pPr>
      <w:r w:rsidRPr="00D57A60">
        <w:rPr>
          <w:rFonts w:ascii="Arial" w:eastAsia="Arial" w:hAnsi="Arial" w:cs="Arial"/>
        </w:rPr>
        <w:t>In an effort to maximize participation and positive letting results, an informational Target Market meeting was held on February 4, 2013 at the Department’s District 8 Office in Collinsville. The meeting was attended by a diverse representation of firms -- seven African American firms and two Hispanic firms. The February 15, 2013 Target Market Special Letting yielded significant results as bids were received on all seven advertised Target Market projects including the previous landscaping items that received no bids the prior year on June 29, 2012. A total of $1,078,817.29 was awarded to three African American firms and two Hispanic firms, thus nearly doubling the results of the prior Target Market Special Letting. A summary of the results of the letting are shown in the table below:</w:t>
      </w:r>
    </w:p>
    <w:p w:rsidR="00D57A60" w:rsidRPr="00D57A60" w:rsidRDefault="00D57A60" w:rsidP="00D57A60">
      <w:pPr>
        <w:spacing w:line="276" w:lineRule="auto"/>
        <w:ind w:left="800" w:right="279"/>
        <w:rPr>
          <w:rFonts w:ascii="Arial" w:eastAsia="Arial" w:hAnsi="Arial" w:cs="Arial"/>
          <w:b/>
        </w:rPr>
      </w:pPr>
    </w:p>
    <w:p w:rsidR="00D57A60" w:rsidRPr="00D57A60" w:rsidRDefault="00D57A60" w:rsidP="00D57A60">
      <w:pPr>
        <w:spacing w:line="276" w:lineRule="auto"/>
        <w:ind w:left="80" w:right="279" w:firstLine="640"/>
        <w:rPr>
          <w:rFonts w:ascii="Arial" w:eastAsia="Arial" w:hAnsi="Arial" w:cs="Arial"/>
          <w:b/>
        </w:rPr>
      </w:pPr>
    </w:p>
    <w:p w:rsidR="00D57A60" w:rsidRPr="00D57A60" w:rsidRDefault="00D57A60" w:rsidP="00D57A60">
      <w:pPr>
        <w:spacing w:line="276" w:lineRule="auto"/>
        <w:ind w:left="80" w:right="279" w:firstLine="640"/>
        <w:rPr>
          <w:rFonts w:ascii="Arial" w:eastAsia="Arial" w:hAnsi="Arial" w:cs="Arial"/>
          <w:b/>
        </w:rPr>
      </w:pPr>
    </w:p>
    <w:p w:rsidR="00D57A60" w:rsidRPr="00D57A60" w:rsidRDefault="00D57A60" w:rsidP="00D57A60">
      <w:pPr>
        <w:spacing w:line="276" w:lineRule="auto"/>
        <w:ind w:left="80" w:right="279" w:firstLine="640"/>
        <w:rPr>
          <w:rFonts w:ascii="Arial" w:eastAsia="Arial" w:hAnsi="Arial" w:cs="Arial"/>
          <w:b/>
        </w:rPr>
      </w:pPr>
    </w:p>
    <w:p w:rsidR="00D57A60" w:rsidRPr="00D57A60" w:rsidRDefault="00D57A60" w:rsidP="00D57A60">
      <w:pPr>
        <w:spacing w:line="276" w:lineRule="auto"/>
        <w:ind w:left="80" w:right="279" w:firstLine="640"/>
        <w:rPr>
          <w:rFonts w:ascii="Arial" w:eastAsia="Arial" w:hAnsi="Arial" w:cs="Arial"/>
          <w:b/>
        </w:rPr>
      </w:pPr>
    </w:p>
    <w:p w:rsidR="00D57A60" w:rsidRPr="00D57A60" w:rsidRDefault="00D57A60" w:rsidP="00D57A60">
      <w:pPr>
        <w:spacing w:line="276" w:lineRule="auto"/>
        <w:ind w:left="80" w:right="279" w:firstLine="640"/>
        <w:jc w:val="center"/>
        <w:rPr>
          <w:rFonts w:ascii="Arial" w:eastAsia="Arial" w:hAnsi="Arial" w:cs="Arial"/>
          <w:b/>
        </w:rPr>
      </w:pPr>
      <w:r w:rsidRPr="00D57A60">
        <w:rPr>
          <w:rFonts w:ascii="Arial" w:eastAsia="Arial" w:hAnsi="Arial" w:cs="Arial"/>
          <w:b/>
        </w:rPr>
        <w:lastRenderedPageBreak/>
        <w:t>February 15, 2013 Target Market Results</w:t>
      </w:r>
    </w:p>
    <w:p w:rsidR="00D57A60" w:rsidRPr="00D57A60" w:rsidRDefault="00A50696" w:rsidP="00D57A60">
      <w:pPr>
        <w:spacing w:line="276" w:lineRule="auto"/>
        <w:ind w:left="800" w:right="279" w:hanging="80"/>
        <w:rPr>
          <w:rFonts w:ascii="Arial" w:eastAsia="Arial" w:hAnsi="Arial" w:cs="Arial"/>
        </w:rPr>
      </w:pPr>
      <w:r>
        <w:rPr>
          <w:rFonts w:ascii="Arial" w:eastAsia="Arial" w:hAnsi="Arial" w:cs="Arial"/>
          <w:noProof/>
        </w:rPr>
        <w:drawing>
          <wp:inline distT="0" distB="0" distL="0" distR="0" wp14:anchorId="0F421D65" wp14:editId="766E610A">
            <wp:extent cx="5768340" cy="16230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340" cy="1623060"/>
                    </a:xfrm>
                    <a:prstGeom prst="rect">
                      <a:avLst/>
                    </a:prstGeom>
                    <a:noFill/>
                    <a:ln>
                      <a:noFill/>
                    </a:ln>
                  </pic:spPr>
                </pic:pic>
              </a:graphicData>
            </a:graphic>
          </wp:inline>
        </w:drawing>
      </w:r>
    </w:p>
    <w:p w:rsidR="00D57A60" w:rsidRPr="00D57A60" w:rsidRDefault="00D57A60" w:rsidP="00D57A60">
      <w:pPr>
        <w:spacing w:line="276" w:lineRule="auto"/>
        <w:ind w:left="800" w:right="279" w:hanging="80"/>
        <w:rPr>
          <w:rFonts w:ascii="Arial" w:eastAsia="Arial" w:hAnsi="Arial" w:cs="Arial"/>
        </w:rPr>
      </w:pPr>
    </w:p>
    <w:p w:rsidR="00D57A60" w:rsidRPr="00D57A60" w:rsidRDefault="00D57A60" w:rsidP="00D57A60">
      <w:pPr>
        <w:spacing w:line="276" w:lineRule="auto"/>
        <w:ind w:left="800" w:right="279" w:hanging="80"/>
        <w:rPr>
          <w:rFonts w:ascii="Arial" w:eastAsia="Arial" w:hAnsi="Arial" w:cs="Arial"/>
          <w:b/>
          <w:i/>
        </w:rPr>
      </w:pPr>
      <w:r w:rsidRPr="00D57A60">
        <w:rPr>
          <w:rFonts w:ascii="Arial" w:eastAsia="Arial" w:hAnsi="Arial" w:cs="Arial"/>
          <w:b/>
          <w:i/>
        </w:rPr>
        <w:t>Progress in 2014</w:t>
      </w:r>
    </w:p>
    <w:p w:rsidR="00D57A60" w:rsidRPr="00D57A60" w:rsidRDefault="00D57A60" w:rsidP="00D57A60">
      <w:pPr>
        <w:spacing w:line="276" w:lineRule="auto"/>
        <w:ind w:left="800" w:right="279" w:hanging="80"/>
        <w:jc w:val="both"/>
        <w:rPr>
          <w:rFonts w:ascii="Arial" w:eastAsia="Times New Roman" w:hAnsi="Arial" w:cs="Times New Roman"/>
          <w:noProof/>
          <w:szCs w:val="20"/>
        </w:rPr>
      </w:pPr>
      <w:r w:rsidRPr="00D57A60">
        <w:rPr>
          <w:rFonts w:ascii="Arial" w:eastAsia="Times New Roman" w:hAnsi="Arial" w:cs="Times New Roman"/>
          <w:noProof/>
          <w:szCs w:val="20"/>
        </w:rPr>
        <w:t xml:space="preserve"> Pre-Letting meetings were held on October 29, 2014 and on November 5, 2014 for those interested in bidding on the Target Market projects. Supportive Services were on site to provide assistance with estimating and bidding, as well as navigating the process.  3 projects were added to the November 21</w:t>
      </w:r>
      <w:r w:rsidRPr="00D57A60">
        <w:rPr>
          <w:rFonts w:ascii="Arial" w:eastAsia="Times New Roman" w:hAnsi="Arial" w:cs="Times New Roman"/>
          <w:noProof/>
          <w:szCs w:val="20"/>
          <w:vertAlign w:val="superscript"/>
        </w:rPr>
        <w:t>st</w:t>
      </w:r>
      <w:r w:rsidRPr="00D57A60">
        <w:rPr>
          <w:rFonts w:ascii="Arial" w:eastAsia="Times New Roman" w:hAnsi="Arial" w:cs="Times New Roman"/>
          <w:noProof/>
          <w:szCs w:val="20"/>
        </w:rPr>
        <w:t xml:space="preserve"> Letting for District 8 Target Market. Of those 3 projects 2 were awarded and 1 was rejected. The breakdown is below: </w:t>
      </w:r>
    </w:p>
    <w:p w:rsidR="00D57A60" w:rsidRPr="00D57A60" w:rsidRDefault="00D57A60" w:rsidP="00D57A60">
      <w:pPr>
        <w:spacing w:line="276" w:lineRule="auto"/>
        <w:ind w:left="800" w:right="279" w:hanging="80"/>
        <w:jc w:val="both"/>
        <w:rPr>
          <w:rFonts w:ascii="Arial" w:eastAsia="Times New Roman" w:hAnsi="Arial" w:cs="Times New Roman"/>
          <w:noProof/>
          <w:szCs w:val="20"/>
        </w:rPr>
      </w:pPr>
    </w:p>
    <w:tbl>
      <w:tblPr>
        <w:tblStyle w:val="TableGrid"/>
        <w:tblW w:w="0" w:type="auto"/>
        <w:tblInd w:w="800" w:type="dxa"/>
        <w:tblLook w:val="04A0" w:firstRow="1" w:lastRow="0" w:firstColumn="1" w:lastColumn="0" w:noHBand="0" w:noVBand="1"/>
      </w:tblPr>
      <w:tblGrid>
        <w:gridCol w:w="928"/>
        <w:gridCol w:w="1193"/>
        <w:gridCol w:w="2137"/>
        <w:gridCol w:w="1530"/>
        <w:gridCol w:w="1710"/>
        <w:gridCol w:w="1595"/>
      </w:tblGrid>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p>
        </w:tc>
        <w:tc>
          <w:tcPr>
            <w:tcW w:w="1193"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County</w:t>
            </w:r>
          </w:p>
        </w:tc>
        <w:tc>
          <w:tcPr>
            <w:tcW w:w="2137"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Description</w:t>
            </w:r>
          </w:p>
        </w:tc>
        <w:tc>
          <w:tcPr>
            <w:tcW w:w="1530"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Ethnicity</w:t>
            </w:r>
          </w:p>
        </w:tc>
        <w:tc>
          <w:tcPr>
            <w:tcW w:w="1710" w:type="dxa"/>
          </w:tcPr>
          <w:p w:rsidR="00D57A60" w:rsidRPr="00D57A60" w:rsidRDefault="00D57A60" w:rsidP="00D57A60">
            <w:pPr>
              <w:spacing w:line="276" w:lineRule="auto"/>
              <w:ind w:right="-2988"/>
              <w:jc w:val="both"/>
              <w:rPr>
                <w:rFonts w:ascii="Arial" w:hAnsi="Arial"/>
                <w:b/>
                <w:noProof/>
                <w:sz w:val="18"/>
                <w:szCs w:val="18"/>
              </w:rPr>
            </w:pPr>
            <w:r w:rsidRPr="00D57A60">
              <w:rPr>
                <w:rFonts w:ascii="Arial" w:hAnsi="Arial"/>
                <w:b/>
                <w:noProof/>
                <w:sz w:val="18"/>
                <w:szCs w:val="18"/>
              </w:rPr>
              <w:t>Program Amount</w:t>
            </w:r>
          </w:p>
        </w:tc>
        <w:tc>
          <w:tcPr>
            <w:tcW w:w="1595" w:type="dxa"/>
          </w:tcPr>
          <w:p w:rsidR="00D57A60" w:rsidRPr="00D57A60" w:rsidRDefault="00D57A60" w:rsidP="00D57A60">
            <w:pPr>
              <w:spacing w:line="276" w:lineRule="auto"/>
              <w:ind w:right="-1393"/>
              <w:jc w:val="both"/>
              <w:rPr>
                <w:rFonts w:ascii="Arial" w:hAnsi="Arial"/>
                <w:b/>
                <w:noProof/>
                <w:sz w:val="18"/>
                <w:szCs w:val="18"/>
              </w:rPr>
            </w:pPr>
            <w:r w:rsidRPr="00D57A60">
              <w:rPr>
                <w:rFonts w:ascii="Arial" w:hAnsi="Arial"/>
                <w:b/>
                <w:noProof/>
                <w:sz w:val="18"/>
                <w:szCs w:val="18"/>
              </w:rPr>
              <w:t>Award Amount</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1</w:t>
            </w:r>
          </w:p>
        </w:tc>
        <w:tc>
          <w:tcPr>
            <w:tcW w:w="1193"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Jersey</w:t>
            </w:r>
          </w:p>
        </w:tc>
        <w:tc>
          <w:tcPr>
            <w:tcW w:w="2137"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Drainage</w:t>
            </w:r>
          </w:p>
        </w:tc>
        <w:tc>
          <w:tcPr>
            <w:tcW w:w="1530" w:type="dxa"/>
          </w:tcPr>
          <w:p w:rsidR="00D57A60" w:rsidRPr="00D57A60" w:rsidRDefault="004202DD" w:rsidP="00D57A60">
            <w:pPr>
              <w:spacing w:line="276" w:lineRule="auto"/>
              <w:ind w:right="279"/>
              <w:jc w:val="both"/>
              <w:rPr>
                <w:rFonts w:ascii="Arial" w:hAnsi="Arial"/>
                <w:noProof/>
                <w:sz w:val="18"/>
                <w:szCs w:val="18"/>
              </w:rPr>
            </w:pPr>
            <w:r>
              <w:rPr>
                <w:rFonts w:ascii="Arial" w:hAnsi="Arial"/>
                <w:noProof/>
                <w:sz w:val="18"/>
                <w:szCs w:val="18"/>
              </w:rPr>
              <w:t>Hispanic</w:t>
            </w:r>
          </w:p>
        </w:tc>
        <w:tc>
          <w:tcPr>
            <w:tcW w:w="171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$125,000</w:t>
            </w:r>
          </w:p>
        </w:tc>
        <w:tc>
          <w:tcPr>
            <w:tcW w:w="1595"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$48,537.00</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2</w:t>
            </w:r>
          </w:p>
        </w:tc>
        <w:tc>
          <w:tcPr>
            <w:tcW w:w="1193"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Clinton</w:t>
            </w:r>
          </w:p>
        </w:tc>
        <w:tc>
          <w:tcPr>
            <w:tcW w:w="2137"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 xml:space="preserve">Pavement Patching </w:t>
            </w:r>
          </w:p>
        </w:tc>
        <w:tc>
          <w:tcPr>
            <w:tcW w:w="1530" w:type="dxa"/>
          </w:tcPr>
          <w:p w:rsidR="00D57A60" w:rsidRPr="00D57A60" w:rsidRDefault="0070798D" w:rsidP="00D57A60">
            <w:pPr>
              <w:spacing w:line="276" w:lineRule="auto"/>
              <w:ind w:right="279"/>
              <w:jc w:val="both"/>
              <w:rPr>
                <w:rFonts w:ascii="Arial" w:hAnsi="Arial"/>
                <w:noProof/>
                <w:sz w:val="18"/>
                <w:szCs w:val="18"/>
              </w:rPr>
            </w:pPr>
            <w:r>
              <w:rPr>
                <w:rFonts w:ascii="Arial" w:hAnsi="Arial"/>
                <w:noProof/>
                <w:sz w:val="18"/>
                <w:szCs w:val="18"/>
              </w:rPr>
              <w:t>N/A</w:t>
            </w:r>
          </w:p>
        </w:tc>
        <w:tc>
          <w:tcPr>
            <w:tcW w:w="171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$150,000</w:t>
            </w:r>
          </w:p>
        </w:tc>
        <w:tc>
          <w:tcPr>
            <w:tcW w:w="1595"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 xml:space="preserve">Rejected </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3</w:t>
            </w:r>
          </w:p>
        </w:tc>
        <w:tc>
          <w:tcPr>
            <w:tcW w:w="1193"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Clinton</w:t>
            </w:r>
          </w:p>
        </w:tc>
        <w:tc>
          <w:tcPr>
            <w:tcW w:w="2137"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Pavement Patching</w:t>
            </w:r>
          </w:p>
        </w:tc>
        <w:tc>
          <w:tcPr>
            <w:tcW w:w="1530" w:type="dxa"/>
          </w:tcPr>
          <w:p w:rsidR="00D57A60" w:rsidRPr="00D57A60" w:rsidRDefault="0070798D" w:rsidP="00D57A60">
            <w:pPr>
              <w:spacing w:line="276" w:lineRule="auto"/>
              <w:ind w:right="279"/>
              <w:jc w:val="both"/>
              <w:rPr>
                <w:rFonts w:ascii="Arial" w:hAnsi="Arial"/>
                <w:noProof/>
                <w:sz w:val="18"/>
                <w:szCs w:val="18"/>
              </w:rPr>
            </w:pPr>
            <w:r>
              <w:rPr>
                <w:rFonts w:ascii="Arial" w:hAnsi="Arial"/>
                <w:noProof/>
                <w:sz w:val="18"/>
                <w:szCs w:val="18"/>
              </w:rPr>
              <w:t>Hispanic</w:t>
            </w:r>
          </w:p>
        </w:tc>
        <w:tc>
          <w:tcPr>
            <w:tcW w:w="171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$250,000</w:t>
            </w:r>
          </w:p>
        </w:tc>
        <w:tc>
          <w:tcPr>
            <w:tcW w:w="1595"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$279,604.90</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p>
        </w:tc>
        <w:tc>
          <w:tcPr>
            <w:tcW w:w="1193" w:type="dxa"/>
          </w:tcPr>
          <w:p w:rsidR="00D57A60" w:rsidRPr="00D57A60" w:rsidRDefault="00D57A60" w:rsidP="00D57A60">
            <w:pPr>
              <w:spacing w:line="276" w:lineRule="auto"/>
              <w:ind w:right="279"/>
              <w:jc w:val="both"/>
              <w:rPr>
                <w:rFonts w:ascii="Arial" w:hAnsi="Arial"/>
                <w:noProof/>
                <w:sz w:val="18"/>
                <w:szCs w:val="18"/>
              </w:rPr>
            </w:pPr>
          </w:p>
        </w:tc>
        <w:tc>
          <w:tcPr>
            <w:tcW w:w="2137" w:type="dxa"/>
          </w:tcPr>
          <w:p w:rsidR="00D57A60" w:rsidRPr="00D57A60" w:rsidRDefault="00D57A60" w:rsidP="00D57A60">
            <w:pPr>
              <w:spacing w:line="276" w:lineRule="auto"/>
              <w:ind w:right="279"/>
              <w:jc w:val="both"/>
              <w:rPr>
                <w:rFonts w:ascii="Arial" w:hAnsi="Arial"/>
                <w:noProof/>
                <w:sz w:val="18"/>
                <w:szCs w:val="18"/>
              </w:rPr>
            </w:pPr>
          </w:p>
        </w:tc>
        <w:tc>
          <w:tcPr>
            <w:tcW w:w="1530" w:type="dxa"/>
          </w:tcPr>
          <w:p w:rsidR="00D57A60" w:rsidRPr="00D57A60" w:rsidRDefault="00D57A60" w:rsidP="00D57A60">
            <w:pPr>
              <w:spacing w:line="276" w:lineRule="auto"/>
              <w:ind w:right="279"/>
              <w:jc w:val="both"/>
              <w:rPr>
                <w:rFonts w:ascii="Arial" w:hAnsi="Arial"/>
                <w:noProof/>
                <w:sz w:val="18"/>
                <w:szCs w:val="18"/>
              </w:rPr>
            </w:pPr>
          </w:p>
        </w:tc>
        <w:tc>
          <w:tcPr>
            <w:tcW w:w="1710"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$525,000</w:t>
            </w:r>
          </w:p>
        </w:tc>
        <w:tc>
          <w:tcPr>
            <w:tcW w:w="1595"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$328,141.90</w:t>
            </w:r>
          </w:p>
        </w:tc>
      </w:tr>
    </w:tbl>
    <w:p w:rsidR="00D57A60" w:rsidRPr="00D57A60" w:rsidRDefault="00D57A60" w:rsidP="00D57A60">
      <w:pPr>
        <w:spacing w:line="276" w:lineRule="auto"/>
        <w:ind w:left="800" w:right="279" w:hanging="80"/>
        <w:jc w:val="both"/>
        <w:rPr>
          <w:rFonts w:ascii="Arial" w:eastAsia="Arial" w:hAnsi="Arial" w:cs="Arial"/>
        </w:rPr>
      </w:pPr>
    </w:p>
    <w:p w:rsidR="00D57A60" w:rsidRPr="00D57A60" w:rsidRDefault="00D57A60" w:rsidP="00D57A60">
      <w:pPr>
        <w:spacing w:line="276" w:lineRule="auto"/>
        <w:ind w:right="279"/>
        <w:rPr>
          <w:rFonts w:ascii="Arial" w:eastAsia="Arial" w:hAnsi="Arial" w:cs="Arial"/>
        </w:rPr>
      </w:pPr>
    </w:p>
    <w:p w:rsidR="00D57A60" w:rsidRPr="00D57A60" w:rsidRDefault="00D57A60" w:rsidP="00D57A60">
      <w:pPr>
        <w:spacing w:line="276" w:lineRule="auto"/>
        <w:ind w:left="810" w:right="227"/>
        <w:rPr>
          <w:rFonts w:ascii="Arial" w:eastAsia="Arial" w:hAnsi="Arial" w:cs="Times New Roman"/>
          <w:bCs/>
          <w:szCs w:val="20"/>
        </w:rPr>
      </w:pPr>
      <w:r w:rsidRPr="00D57A60">
        <w:rPr>
          <w:rFonts w:ascii="Arial" w:eastAsia="Arial" w:hAnsi="Arial" w:cs="Times New Roman"/>
          <w:bCs/>
          <w:szCs w:val="20"/>
        </w:rPr>
        <w:t>Pre-letting meetings were held on October 29, 2014 and on November 5, 2014 for those interested in bidding on the Target Market projects. Supportive Services were on site to provide assistance with estimating and bidding as well as navigating the process.  5 projects were added to the November 21</w:t>
      </w:r>
      <w:r w:rsidRPr="00D57A60">
        <w:rPr>
          <w:rFonts w:ascii="Arial" w:eastAsia="Arial" w:hAnsi="Arial" w:cs="Times New Roman"/>
          <w:bCs/>
          <w:szCs w:val="20"/>
          <w:vertAlign w:val="superscript"/>
        </w:rPr>
        <w:t>st</w:t>
      </w:r>
      <w:r w:rsidRPr="00D57A60">
        <w:rPr>
          <w:rFonts w:ascii="Arial" w:eastAsia="Arial" w:hAnsi="Arial" w:cs="Times New Roman"/>
          <w:bCs/>
          <w:szCs w:val="20"/>
        </w:rPr>
        <w:t xml:space="preserve"> Letting for District 4 Target Market.  Of those projects 4 were awarded, 2 to Hispanic female and 2 to Hispanic male and 1 was rejected. The breakdown is below: </w:t>
      </w:r>
    </w:p>
    <w:p w:rsidR="00D57A60" w:rsidRPr="00D57A60" w:rsidRDefault="00D57A60" w:rsidP="00D57A60">
      <w:pPr>
        <w:spacing w:line="276" w:lineRule="auto"/>
        <w:ind w:left="360" w:right="-223"/>
        <w:rPr>
          <w:rFonts w:ascii="Arial" w:eastAsia="Arial" w:hAnsi="Arial" w:cs="Times New Roman"/>
          <w:b/>
          <w:bCs/>
          <w:szCs w:val="20"/>
          <w:u w:val="single"/>
        </w:rPr>
      </w:pPr>
    </w:p>
    <w:tbl>
      <w:tblPr>
        <w:tblStyle w:val="TableGrid"/>
        <w:tblW w:w="0" w:type="auto"/>
        <w:tblInd w:w="800" w:type="dxa"/>
        <w:tblLook w:val="04A0" w:firstRow="1" w:lastRow="0" w:firstColumn="1" w:lastColumn="0" w:noHBand="0" w:noVBand="1"/>
      </w:tblPr>
      <w:tblGrid>
        <w:gridCol w:w="926"/>
        <w:gridCol w:w="1206"/>
        <w:gridCol w:w="2132"/>
        <w:gridCol w:w="1528"/>
        <w:gridCol w:w="1707"/>
        <w:gridCol w:w="1594"/>
      </w:tblGrid>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p>
        </w:tc>
        <w:tc>
          <w:tcPr>
            <w:tcW w:w="1193"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County</w:t>
            </w:r>
          </w:p>
        </w:tc>
        <w:tc>
          <w:tcPr>
            <w:tcW w:w="2137"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Description</w:t>
            </w:r>
          </w:p>
        </w:tc>
        <w:tc>
          <w:tcPr>
            <w:tcW w:w="1530"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Ethnicity</w:t>
            </w:r>
          </w:p>
        </w:tc>
        <w:tc>
          <w:tcPr>
            <w:tcW w:w="1710" w:type="dxa"/>
          </w:tcPr>
          <w:p w:rsidR="00D57A60" w:rsidRPr="00D57A60" w:rsidRDefault="00D57A60" w:rsidP="00D57A60">
            <w:pPr>
              <w:spacing w:line="276" w:lineRule="auto"/>
              <w:ind w:right="-2988"/>
              <w:jc w:val="both"/>
              <w:rPr>
                <w:rFonts w:ascii="Arial" w:hAnsi="Arial"/>
                <w:b/>
                <w:noProof/>
                <w:sz w:val="18"/>
                <w:szCs w:val="18"/>
              </w:rPr>
            </w:pPr>
            <w:r w:rsidRPr="00D57A60">
              <w:rPr>
                <w:rFonts w:ascii="Arial" w:hAnsi="Arial"/>
                <w:b/>
                <w:noProof/>
                <w:sz w:val="18"/>
                <w:szCs w:val="18"/>
              </w:rPr>
              <w:t>Program Amount</w:t>
            </w:r>
          </w:p>
        </w:tc>
        <w:tc>
          <w:tcPr>
            <w:tcW w:w="1595" w:type="dxa"/>
          </w:tcPr>
          <w:p w:rsidR="00D57A60" w:rsidRPr="00D57A60" w:rsidRDefault="00D57A60" w:rsidP="00D57A60">
            <w:pPr>
              <w:spacing w:line="276" w:lineRule="auto"/>
              <w:ind w:right="-1393"/>
              <w:jc w:val="both"/>
              <w:rPr>
                <w:rFonts w:ascii="Arial" w:hAnsi="Arial"/>
                <w:b/>
                <w:noProof/>
                <w:sz w:val="18"/>
                <w:szCs w:val="18"/>
              </w:rPr>
            </w:pPr>
            <w:r w:rsidRPr="00D57A60">
              <w:rPr>
                <w:rFonts w:ascii="Arial" w:hAnsi="Arial"/>
                <w:b/>
                <w:noProof/>
                <w:sz w:val="18"/>
                <w:szCs w:val="18"/>
              </w:rPr>
              <w:t>Award Amount</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1</w:t>
            </w:r>
          </w:p>
        </w:tc>
        <w:tc>
          <w:tcPr>
            <w:tcW w:w="1193"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Peoria</w:t>
            </w:r>
          </w:p>
        </w:tc>
        <w:tc>
          <w:tcPr>
            <w:tcW w:w="2137"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Demolition</w:t>
            </w:r>
          </w:p>
        </w:tc>
        <w:tc>
          <w:tcPr>
            <w:tcW w:w="153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Hispanic</w:t>
            </w:r>
          </w:p>
        </w:tc>
        <w:tc>
          <w:tcPr>
            <w:tcW w:w="171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$50,000</w:t>
            </w:r>
          </w:p>
        </w:tc>
        <w:tc>
          <w:tcPr>
            <w:tcW w:w="1595"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$27,279.43</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2</w:t>
            </w:r>
          </w:p>
        </w:tc>
        <w:tc>
          <w:tcPr>
            <w:tcW w:w="1193"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Marshall</w:t>
            </w:r>
          </w:p>
        </w:tc>
        <w:tc>
          <w:tcPr>
            <w:tcW w:w="2137"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Demolition</w:t>
            </w:r>
          </w:p>
        </w:tc>
        <w:tc>
          <w:tcPr>
            <w:tcW w:w="153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Hispanic</w:t>
            </w:r>
          </w:p>
        </w:tc>
        <w:tc>
          <w:tcPr>
            <w:tcW w:w="171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$50,000</w:t>
            </w:r>
          </w:p>
        </w:tc>
        <w:tc>
          <w:tcPr>
            <w:tcW w:w="1595"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$29,371.86</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3</w:t>
            </w:r>
          </w:p>
        </w:tc>
        <w:tc>
          <w:tcPr>
            <w:tcW w:w="1193"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Tazewell</w:t>
            </w:r>
          </w:p>
        </w:tc>
        <w:tc>
          <w:tcPr>
            <w:tcW w:w="2137"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Drainage</w:t>
            </w:r>
          </w:p>
        </w:tc>
        <w:tc>
          <w:tcPr>
            <w:tcW w:w="153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 xml:space="preserve">Hispanic </w:t>
            </w:r>
          </w:p>
        </w:tc>
        <w:tc>
          <w:tcPr>
            <w:tcW w:w="171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$50,000</w:t>
            </w:r>
          </w:p>
        </w:tc>
        <w:tc>
          <w:tcPr>
            <w:tcW w:w="1595"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$20,575.00</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4</w:t>
            </w:r>
          </w:p>
        </w:tc>
        <w:tc>
          <w:tcPr>
            <w:tcW w:w="1193"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Peora</w:t>
            </w:r>
          </w:p>
        </w:tc>
        <w:tc>
          <w:tcPr>
            <w:tcW w:w="2137"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Slope Stabilization</w:t>
            </w:r>
          </w:p>
        </w:tc>
        <w:tc>
          <w:tcPr>
            <w:tcW w:w="153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Hispanic</w:t>
            </w:r>
          </w:p>
        </w:tc>
        <w:tc>
          <w:tcPr>
            <w:tcW w:w="171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$95,000</w:t>
            </w:r>
          </w:p>
        </w:tc>
        <w:tc>
          <w:tcPr>
            <w:tcW w:w="1595"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$82,369.50</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5</w:t>
            </w:r>
          </w:p>
        </w:tc>
        <w:tc>
          <w:tcPr>
            <w:tcW w:w="1193"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Knox</w:t>
            </w:r>
          </w:p>
        </w:tc>
        <w:tc>
          <w:tcPr>
            <w:tcW w:w="2137"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Fencing</w:t>
            </w:r>
          </w:p>
        </w:tc>
        <w:tc>
          <w:tcPr>
            <w:tcW w:w="1530" w:type="dxa"/>
          </w:tcPr>
          <w:p w:rsidR="00D57A60" w:rsidRPr="00D57A60" w:rsidRDefault="0070798D" w:rsidP="00D57A60">
            <w:pPr>
              <w:spacing w:line="276" w:lineRule="auto"/>
              <w:ind w:right="279"/>
              <w:jc w:val="both"/>
              <w:rPr>
                <w:rFonts w:ascii="Arial" w:hAnsi="Arial"/>
                <w:noProof/>
                <w:sz w:val="18"/>
                <w:szCs w:val="18"/>
              </w:rPr>
            </w:pPr>
            <w:r>
              <w:rPr>
                <w:rFonts w:ascii="Arial" w:hAnsi="Arial"/>
                <w:noProof/>
                <w:sz w:val="18"/>
                <w:szCs w:val="18"/>
              </w:rPr>
              <w:t>N/A</w:t>
            </w:r>
          </w:p>
        </w:tc>
        <w:tc>
          <w:tcPr>
            <w:tcW w:w="1710"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$75,000</w:t>
            </w:r>
          </w:p>
        </w:tc>
        <w:tc>
          <w:tcPr>
            <w:tcW w:w="1595" w:type="dxa"/>
          </w:tcPr>
          <w:p w:rsidR="00D57A60" w:rsidRPr="00D57A60" w:rsidRDefault="00D57A60" w:rsidP="00D57A60">
            <w:pPr>
              <w:spacing w:line="276" w:lineRule="auto"/>
              <w:ind w:right="279"/>
              <w:jc w:val="both"/>
              <w:rPr>
                <w:rFonts w:ascii="Arial" w:hAnsi="Arial"/>
                <w:noProof/>
                <w:sz w:val="18"/>
                <w:szCs w:val="18"/>
              </w:rPr>
            </w:pPr>
            <w:r w:rsidRPr="00D57A60">
              <w:rPr>
                <w:rFonts w:ascii="Arial" w:hAnsi="Arial"/>
                <w:noProof/>
                <w:sz w:val="18"/>
                <w:szCs w:val="18"/>
              </w:rPr>
              <w:t xml:space="preserve">Rejected </w:t>
            </w:r>
          </w:p>
        </w:tc>
      </w:tr>
      <w:tr w:rsidR="00D57A60" w:rsidRPr="00D57A60" w:rsidTr="00E574A9">
        <w:tc>
          <w:tcPr>
            <w:tcW w:w="928" w:type="dxa"/>
          </w:tcPr>
          <w:p w:rsidR="00D57A60" w:rsidRPr="00D57A60" w:rsidRDefault="00D57A60" w:rsidP="00D57A60">
            <w:pPr>
              <w:spacing w:line="276" w:lineRule="auto"/>
              <w:ind w:right="279"/>
              <w:jc w:val="both"/>
              <w:rPr>
                <w:rFonts w:ascii="Arial" w:hAnsi="Arial"/>
                <w:noProof/>
                <w:sz w:val="18"/>
                <w:szCs w:val="18"/>
              </w:rPr>
            </w:pPr>
          </w:p>
        </w:tc>
        <w:tc>
          <w:tcPr>
            <w:tcW w:w="1193" w:type="dxa"/>
          </w:tcPr>
          <w:p w:rsidR="00D57A60" w:rsidRPr="00D57A60" w:rsidRDefault="00D57A60" w:rsidP="00D57A60">
            <w:pPr>
              <w:spacing w:line="276" w:lineRule="auto"/>
              <w:ind w:right="279"/>
              <w:jc w:val="both"/>
              <w:rPr>
                <w:rFonts w:ascii="Arial" w:hAnsi="Arial"/>
                <w:noProof/>
                <w:sz w:val="18"/>
                <w:szCs w:val="18"/>
              </w:rPr>
            </w:pPr>
          </w:p>
        </w:tc>
        <w:tc>
          <w:tcPr>
            <w:tcW w:w="2137" w:type="dxa"/>
          </w:tcPr>
          <w:p w:rsidR="00D57A60" w:rsidRPr="00D57A60" w:rsidRDefault="00D57A60" w:rsidP="00D57A60">
            <w:pPr>
              <w:spacing w:line="276" w:lineRule="auto"/>
              <w:ind w:right="279"/>
              <w:jc w:val="both"/>
              <w:rPr>
                <w:rFonts w:ascii="Arial" w:hAnsi="Arial"/>
                <w:noProof/>
                <w:sz w:val="18"/>
                <w:szCs w:val="18"/>
              </w:rPr>
            </w:pPr>
          </w:p>
        </w:tc>
        <w:tc>
          <w:tcPr>
            <w:tcW w:w="1530" w:type="dxa"/>
          </w:tcPr>
          <w:p w:rsidR="00D57A60" w:rsidRPr="00D57A60" w:rsidRDefault="00D57A60" w:rsidP="00D57A60">
            <w:pPr>
              <w:spacing w:line="276" w:lineRule="auto"/>
              <w:ind w:right="279"/>
              <w:jc w:val="both"/>
              <w:rPr>
                <w:rFonts w:ascii="Arial" w:hAnsi="Arial"/>
                <w:noProof/>
                <w:sz w:val="18"/>
                <w:szCs w:val="18"/>
              </w:rPr>
            </w:pPr>
          </w:p>
        </w:tc>
        <w:tc>
          <w:tcPr>
            <w:tcW w:w="1710"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$320,000</w:t>
            </w:r>
          </w:p>
        </w:tc>
        <w:tc>
          <w:tcPr>
            <w:tcW w:w="1595" w:type="dxa"/>
          </w:tcPr>
          <w:p w:rsidR="00D57A60" w:rsidRPr="00D57A60" w:rsidRDefault="00D57A60" w:rsidP="00D57A60">
            <w:pPr>
              <w:spacing w:line="276" w:lineRule="auto"/>
              <w:ind w:right="279"/>
              <w:jc w:val="both"/>
              <w:rPr>
                <w:rFonts w:ascii="Arial" w:hAnsi="Arial"/>
                <w:b/>
                <w:noProof/>
                <w:sz w:val="18"/>
                <w:szCs w:val="18"/>
              </w:rPr>
            </w:pPr>
            <w:r w:rsidRPr="00D57A60">
              <w:rPr>
                <w:rFonts w:ascii="Arial" w:hAnsi="Arial"/>
                <w:b/>
                <w:noProof/>
                <w:sz w:val="18"/>
                <w:szCs w:val="18"/>
              </w:rPr>
              <w:t>$159,595.79</w:t>
            </w:r>
          </w:p>
        </w:tc>
      </w:tr>
    </w:tbl>
    <w:p w:rsidR="00D57A60" w:rsidRPr="00D57A60" w:rsidRDefault="00D57A60" w:rsidP="00D57A60">
      <w:pPr>
        <w:spacing w:line="276" w:lineRule="auto"/>
        <w:ind w:left="720" w:right="227"/>
        <w:rPr>
          <w:rFonts w:ascii="Arial" w:eastAsia="Arial" w:hAnsi="Arial" w:cs="Times New Roman"/>
          <w:b/>
          <w:bCs/>
          <w:szCs w:val="20"/>
          <w:u w:val="single"/>
        </w:rPr>
      </w:pPr>
    </w:p>
    <w:p w:rsidR="00D57A60" w:rsidRPr="00D57A60" w:rsidRDefault="00D57A60" w:rsidP="00D57A60">
      <w:pPr>
        <w:spacing w:line="276" w:lineRule="auto"/>
        <w:ind w:left="360" w:right="227"/>
        <w:rPr>
          <w:rFonts w:ascii="Arial" w:eastAsia="Arial" w:hAnsi="Arial" w:cs="Times New Roman"/>
          <w:b/>
          <w:bCs/>
          <w:szCs w:val="20"/>
          <w:u w:val="single"/>
        </w:rPr>
      </w:pPr>
    </w:p>
    <w:p w:rsidR="00D57A60" w:rsidRPr="00D57A60" w:rsidRDefault="00D57A60" w:rsidP="00D57A60">
      <w:pPr>
        <w:numPr>
          <w:ilvl w:val="0"/>
          <w:numId w:val="2"/>
        </w:numPr>
        <w:spacing w:line="276" w:lineRule="auto"/>
        <w:ind w:left="1170" w:right="227"/>
        <w:contextualSpacing/>
        <w:rPr>
          <w:rFonts w:ascii="Arial" w:eastAsia="Arial" w:hAnsi="Arial" w:cs="Times New Roman"/>
          <w:b/>
          <w:bCs/>
          <w:szCs w:val="20"/>
          <w:u w:val="single"/>
        </w:rPr>
      </w:pPr>
      <w:r w:rsidRPr="00D57A60">
        <w:rPr>
          <w:rFonts w:ascii="Arial" w:eastAsia="Arial" w:hAnsi="Arial" w:cs="Times New Roman"/>
          <w:b/>
          <w:bCs/>
          <w:szCs w:val="20"/>
          <w:u w:val="single"/>
        </w:rPr>
        <w:t>Looking Forward: 2015</w:t>
      </w:r>
    </w:p>
    <w:p w:rsidR="00D57A60" w:rsidRPr="00D57A60" w:rsidRDefault="00D57A60" w:rsidP="00D57A60">
      <w:pPr>
        <w:ind w:left="810" w:right="227"/>
        <w:rPr>
          <w:rFonts w:ascii="Arial" w:eastAsia="Times New Roman" w:hAnsi="Arial" w:cs="Arial"/>
          <w:szCs w:val="20"/>
        </w:rPr>
      </w:pPr>
    </w:p>
    <w:p w:rsidR="00D57A60" w:rsidRPr="00D57A60" w:rsidRDefault="00D57A60" w:rsidP="00D57A60">
      <w:pPr>
        <w:spacing w:line="276" w:lineRule="auto"/>
        <w:ind w:left="810" w:right="227"/>
        <w:rPr>
          <w:rFonts w:ascii="Arial" w:eastAsia="Times New Roman" w:hAnsi="Arial" w:cs="Arial"/>
          <w:szCs w:val="20"/>
        </w:rPr>
      </w:pPr>
      <w:r w:rsidRPr="00D57A60">
        <w:rPr>
          <w:rFonts w:ascii="Arial" w:eastAsia="Times New Roman" w:hAnsi="Arial" w:cs="Arial"/>
          <w:szCs w:val="20"/>
        </w:rPr>
        <w:t>The Target Market Program and rules provide a variety of remedial actions when a finding of egregious discrimination is identified.  It is not merely a contract set-aside program, rather, it is a race-conscious</w:t>
      </w:r>
      <w:r w:rsidRPr="00D57A60">
        <w:rPr>
          <w:rFonts w:ascii="Arial" w:eastAsia="Times New Roman" w:hAnsi="Arial" w:cs="Arial"/>
          <w:szCs w:val="20"/>
          <w:vertAlign w:val="superscript"/>
        </w:rPr>
        <w:footnoteReference w:id="1"/>
      </w:r>
      <w:r w:rsidRPr="00D57A60">
        <w:rPr>
          <w:rFonts w:ascii="Arial" w:eastAsia="Times New Roman" w:hAnsi="Arial" w:cs="Arial"/>
          <w:szCs w:val="20"/>
        </w:rPr>
        <w:t xml:space="preserve"> contracting program that provides opportunities </w:t>
      </w:r>
      <w:r w:rsidRPr="00D57A60">
        <w:rPr>
          <w:rFonts w:ascii="Arial" w:eastAsia="Times New Roman" w:hAnsi="Arial" w:cs="Arial"/>
          <w:szCs w:val="20"/>
        </w:rPr>
        <w:lastRenderedPageBreak/>
        <w:t xml:space="preserve">for incentives, dual goals, and targeted solicitation.  Therefore, identifying projects is entirely dependent on the remedial action chosen by the CPO and the Department.  </w:t>
      </w:r>
    </w:p>
    <w:p w:rsidR="00D57A60" w:rsidRPr="00D57A60" w:rsidRDefault="00D57A60" w:rsidP="00D57A60">
      <w:pPr>
        <w:spacing w:line="276" w:lineRule="auto"/>
        <w:ind w:left="810" w:right="227"/>
        <w:rPr>
          <w:rFonts w:ascii="Arial" w:eastAsia="Times New Roman" w:hAnsi="Arial" w:cs="Arial"/>
          <w:szCs w:val="20"/>
        </w:rPr>
      </w:pPr>
    </w:p>
    <w:p w:rsidR="00D57A60" w:rsidRPr="00D57A60" w:rsidRDefault="00D57A60" w:rsidP="00D57A60">
      <w:pPr>
        <w:spacing w:line="276" w:lineRule="auto"/>
        <w:ind w:left="810" w:right="227"/>
        <w:rPr>
          <w:rFonts w:ascii="Arial" w:eastAsia="Times New Roman" w:hAnsi="Arial" w:cs="Arial"/>
          <w:szCs w:val="20"/>
        </w:rPr>
      </w:pPr>
      <w:r w:rsidRPr="00D57A60">
        <w:rPr>
          <w:rFonts w:ascii="Arial" w:eastAsia="Times New Roman" w:hAnsi="Arial" w:cs="Arial"/>
          <w:szCs w:val="20"/>
        </w:rPr>
        <w:t>While prequalification and bid bond requirements may be waived, the law requires public construction bonds on projects. Therefore, in light of the above constraints in selecting appropriate projects for a Target Market letting, the Department and CPO are examining the success of these lettings and whether alternative action should be taken to address the findings of the District 8 and District 4 disparity studies.</w:t>
      </w:r>
    </w:p>
    <w:p w:rsidR="00D57A60" w:rsidRPr="00D57A60" w:rsidRDefault="00D57A60" w:rsidP="00D57A60">
      <w:pPr>
        <w:spacing w:line="276" w:lineRule="auto"/>
        <w:ind w:left="810" w:right="227"/>
        <w:rPr>
          <w:rFonts w:ascii="Arial" w:eastAsia="Times New Roman" w:hAnsi="Arial" w:cs="Arial"/>
          <w:szCs w:val="20"/>
        </w:rPr>
      </w:pPr>
    </w:p>
    <w:p w:rsidR="00D57A60" w:rsidRPr="00D57A60" w:rsidRDefault="00D57A60" w:rsidP="00D57A60">
      <w:pPr>
        <w:spacing w:line="276" w:lineRule="auto"/>
        <w:ind w:left="810" w:right="227"/>
        <w:rPr>
          <w:rFonts w:ascii="Arial" w:eastAsia="Times New Roman" w:hAnsi="Arial" w:cs="Arial"/>
          <w:szCs w:val="20"/>
        </w:rPr>
      </w:pPr>
      <w:r w:rsidRPr="00D57A60">
        <w:rPr>
          <w:rFonts w:ascii="Arial" w:eastAsia="Times New Roman" w:hAnsi="Arial" w:cs="Arial"/>
          <w:szCs w:val="20"/>
        </w:rPr>
        <w:t>The Department will diligently review all projects in advance of each Department letting to determine if there are appropriate state-funded projects to be placed on a Target Market Special Letting, in the event this type of action is set forth as an appropriate remedy.</w:t>
      </w:r>
      <w:r w:rsidRPr="00D57A60">
        <w:rPr>
          <w:rFonts w:ascii="Arial" w:eastAsia="Times New Roman" w:hAnsi="Arial" w:cs="Times New Roman"/>
          <w:szCs w:val="20"/>
        </w:rPr>
        <w:t xml:space="preserve"> </w:t>
      </w:r>
    </w:p>
    <w:p w:rsidR="00D57A60" w:rsidRPr="00D57A60" w:rsidRDefault="00D57A60" w:rsidP="00D57A60">
      <w:pPr>
        <w:rPr>
          <w:rFonts w:ascii="Arial" w:eastAsia="Times New Roman" w:hAnsi="Arial" w:cs="Times New Roman"/>
          <w:b/>
          <w:szCs w:val="20"/>
          <w:u w:val="single"/>
        </w:rPr>
      </w:pPr>
    </w:p>
    <w:p w:rsidR="00D57A60" w:rsidRPr="00D57A60" w:rsidRDefault="00D57A60" w:rsidP="00D57A60">
      <w:pPr>
        <w:numPr>
          <w:ilvl w:val="0"/>
          <w:numId w:val="2"/>
        </w:numPr>
        <w:contextualSpacing/>
        <w:rPr>
          <w:rFonts w:ascii="Arial" w:eastAsia="Times New Roman" w:hAnsi="Arial" w:cs="Times New Roman"/>
          <w:b/>
          <w:szCs w:val="20"/>
          <w:u w:val="single"/>
        </w:rPr>
      </w:pPr>
      <w:r w:rsidRPr="00D57A60">
        <w:rPr>
          <w:rFonts w:ascii="Arial" w:eastAsia="Times New Roman" w:hAnsi="Arial" w:cs="Times New Roman"/>
          <w:b/>
          <w:szCs w:val="20"/>
          <w:u w:val="single"/>
        </w:rPr>
        <w:t>Other Non-Target Market Efforts</w:t>
      </w:r>
    </w:p>
    <w:p w:rsidR="00D57A60" w:rsidRPr="00D57A60" w:rsidRDefault="00D57A60" w:rsidP="00D57A60">
      <w:pPr>
        <w:ind w:left="1440"/>
        <w:contextualSpacing/>
        <w:rPr>
          <w:rFonts w:ascii="Arial" w:eastAsia="Arial" w:hAnsi="Arial" w:cs="Times New Roman"/>
          <w:b/>
          <w:bCs/>
          <w:szCs w:val="20"/>
          <w:u w:val="single"/>
        </w:rPr>
      </w:pPr>
    </w:p>
    <w:p w:rsidR="00D57A60" w:rsidRPr="00D57A60" w:rsidRDefault="00D57A60" w:rsidP="00D57A60">
      <w:pPr>
        <w:spacing w:after="200" w:line="276" w:lineRule="auto"/>
        <w:ind w:left="720"/>
        <w:rPr>
          <w:rFonts w:ascii="Arial" w:eastAsia="Arial" w:hAnsi="Arial" w:cs="Times New Roman"/>
          <w:bCs/>
          <w:szCs w:val="20"/>
        </w:rPr>
      </w:pPr>
      <w:r w:rsidRPr="00D57A60">
        <w:rPr>
          <w:rFonts w:ascii="Arial" w:eastAsia="Arial" w:hAnsi="Arial" w:cs="Times New Roman"/>
          <w:bCs/>
          <w:szCs w:val="20"/>
        </w:rPr>
        <w:t xml:space="preserve">Despite vigorous efforts by the Department to address discrimination in construction contracting, the recently completed studies demonstrate that disparities continue to persist in certain geographic and contracting markets. The Department’s race and gender-neutral programs discussed below are intended to supplement the Target Market Program: </w:t>
      </w:r>
    </w:p>
    <w:p w:rsidR="00D57A60" w:rsidRPr="00D57A60" w:rsidRDefault="00D57A60" w:rsidP="00D57A60">
      <w:pPr>
        <w:numPr>
          <w:ilvl w:val="0"/>
          <w:numId w:val="4"/>
        </w:numPr>
        <w:contextualSpacing/>
        <w:rPr>
          <w:rFonts w:ascii="Arial" w:eastAsia="Times New Roman" w:hAnsi="Arial" w:cs="Times New Roman"/>
          <w:b/>
          <w:szCs w:val="20"/>
        </w:rPr>
      </w:pPr>
      <w:r w:rsidRPr="00D57A60">
        <w:rPr>
          <w:rFonts w:ascii="Arial" w:eastAsia="Times New Roman" w:hAnsi="Arial" w:cs="Times New Roman"/>
          <w:b/>
          <w:szCs w:val="20"/>
        </w:rPr>
        <w:t>Emerging contractors support initiatives</w:t>
      </w:r>
    </w:p>
    <w:p w:rsidR="00D57A60" w:rsidRPr="00D57A60" w:rsidRDefault="00D57A60" w:rsidP="00D57A60">
      <w:pPr>
        <w:rPr>
          <w:rFonts w:ascii="Arial" w:eastAsia="Times New Roman" w:hAnsi="Arial" w:cs="Times New Roman"/>
          <w:szCs w:val="20"/>
        </w:rPr>
      </w:pPr>
    </w:p>
    <w:p w:rsidR="00D57A60" w:rsidRPr="00D57A60" w:rsidRDefault="00D57A60" w:rsidP="00D57A60">
      <w:pPr>
        <w:ind w:left="1080"/>
        <w:jc w:val="both"/>
        <w:rPr>
          <w:rFonts w:ascii="Arial" w:eastAsia="Times New Roman" w:hAnsi="Arial" w:cs="Arial"/>
          <w:szCs w:val="20"/>
        </w:rPr>
      </w:pPr>
      <w:r w:rsidRPr="00D57A60">
        <w:rPr>
          <w:rFonts w:ascii="Arial" w:eastAsia="Times New Roman" w:hAnsi="Arial" w:cs="Arial"/>
          <w:szCs w:val="20"/>
        </w:rPr>
        <w:t>To increase competition for IDOT’s smaller prime contracts and provide more contract opportunities for DBEs and other small businesses, IDOT implemented a Small Business Initiative (SBI) program in June 2005 on state-only funded projects.  IDOT continues to evaluate this program for its effectiveness in reducing barriers to participation as prime contractors by DBEs and other small firms.</w:t>
      </w:r>
    </w:p>
    <w:p w:rsidR="00D57A60" w:rsidRPr="00D57A60" w:rsidRDefault="00D57A60" w:rsidP="00D57A60">
      <w:pPr>
        <w:rPr>
          <w:rFonts w:ascii="Arial" w:eastAsia="Times New Roman" w:hAnsi="Arial" w:cs="Times New Roman"/>
          <w:szCs w:val="20"/>
        </w:rPr>
      </w:pPr>
    </w:p>
    <w:p w:rsidR="00D57A60" w:rsidRPr="00D57A60" w:rsidRDefault="00D57A60" w:rsidP="00D57A60">
      <w:pPr>
        <w:numPr>
          <w:ilvl w:val="0"/>
          <w:numId w:val="4"/>
        </w:numPr>
        <w:contextualSpacing/>
        <w:rPr>
          <w:rFonts w:ascii="Arial" w:eastAsia="Times New Roman" w:hAnsi="Arial" w:cs="Times New Roman"/>
          <w:b/>
          <w:szCs w:val="20"/>
        </w:rPr>
      </w:pPr>
      <w:r w:rsidRPr="00D57A60">
        <w:rPr>
          <w:rFonts w:ascii="Arial" w:eastAsia="Times New Roman" w:hAnsi="Arial" w:cs="Times New Roman"/>
          <w:b/>
          <w:szCs w:val="20"/>
        </w:rPr>
        <w:t>Supportive Services Program</w:t>
      </w:r>
    </w:p>
    <w:p w:rsidR="00D57A60" w:rsidRPr="00D57A60" w:rsidRDefault="00D57A60" w:rsidP="00D57A60">
      <w:pPr>
        <w:rPr>
          <w:rFonts w:ascii="Arial" w:eastAsia="Times New Roman" w:hAnsi="Arial" w:cs="Times New Roman"/>
          <w:szCs w:val="20"/>
        </w:rPr>
      </w:pPr>
    </w:p>
    <w:p w:rsidR="00D57A60" w:rsidRPr="00D57A60" w:rsidRDefault="00D57A60" w:rsidP="00D57A60">
      <w:pPr>
        <w:ind w:left="1080"/>
        <w:jc w:val="both"/>
        <w:rPr>
          <w:rFonts w:ascii="Arial" w:eastAsia="Times New Roman" w:hAnsi="Arial" w:cs="Arial"/>
          <w:szCs w:val="20"/>
        </w:rPr>
      </w:pPr>
      <w:r w:rsidRPr="00D57A60">
        <w:rPr>
          <w:rFonts w:ascii="Arial" w:eastAsia="Times New Roman" w:hAnsi="Arial" w:cs="Arial"/>
          <w:szCs w:val="20"/>
        </w:rPr>
        <w:t>IDOT provides its DBE firms with technical and management assistance through a statewide network of consultants.  The DBE Resource Centers (Centers) are located in every district throughout the state beginning in September 2009.  The management and technical consultants offer assistance in such areas as bidding, estimating, marketing, technology, bonding/financing, accounting methods, web site development, loan packaging, prime-subcontractor networking, scheduling and more.</w:t>
      </w:r>
    </w:p>
    <w:p w:rsidR="00D57A60" w:rsidRPr="00D57A60" w:rsidRDefault="00D57A60" w:rsidP="00D57A60">
      <w:pPr>
        <w:jc w:val="both"/>
        <w:rPr>
          <w:rFonts w:ascii="Arial" w:eastAsia="Times New Roman" w:hAnsi="Arial" w:cs="Arial"/>
          <w:szCs w:val="20"/>
        </w:rPr>
      </w:pPr>
      <w:r w:rsidRPr="00D57A60">
        <w:rPr>
          <w:rFonts w:ascii="Arial" w:eastAsia="Times New Roman" w:hAnsi="Arial" w:cs="Arial"/>
          <w:szCs w:val="20"/>
        </w:rPr>
        <w:tab/>
      </w:r>
    </w:p>
    <w:p w:rsidR="00D57A60" w:rsidRPr="00D57A60" w:rsidRDefault="0070798D" w:rsidP="00D57A60">
      <w:pPr>
        <w:ind w:left="720" w:firstLine="360"/>
        <w:jc w:val="both"/>
        <w:rPr>
          <w:rFonts w:ascii="Arial" w:eastAsia="Times New Roman" w:hAnsi="Arial" w:cs="Arial"/>
          <w:szCs w:val="20"/>
        </w:rPr>
      </w:pPr>
      <w:r w:rsidRPr="00D57A60">
        <w:rPr>
          <w:rFonts w:ascii="Arial" w:eastAsia="Times New Roman" w:hAnsi="Arial" w:cs="Arial"/>
          <w:szCs w:val="20"/>
        </w:rPr>
        <w:t>Supportive services include</w:t>
      </w:r>
      <w:r w:rsidR="00D57A60" w:rsidRPr="00D57A60">
        <w:rPr>
          <w:rFonts w:ascii="Arial" w:eastAsia="Times New Roman" w:hAnsi="Arial" w:cs="Arial"/>
          <w:szCs w:val="20"/>
        </w:rPr>
        <w:t xml:space="preserve"> one-on-one assistance, workshops and training to strengthen and address the following areas and provide business development: </w:t>
      </w:r>
    </w:p>
    <w:p w:rsidR="00D57A60" w:rsidRPr="00D57A60" w:rsidRDefault="00D57A60" w:rsidP="00D57A60">
      <w:pPr>
        <w:ind w:left="720"/>
        <w:jc w:val="both"/>
        <w:rPr>
          <w:rFonts w:ascii="Arial" w:eastAsia="Times New Roman" w:hAnsi="Arial" w:cs="Arial"/>
          <w:szCs w:val="20"/>
        </w:rPr>
      </w:pPr>
    </w:p>
    <w:p w:rsidR="00D57A60" w:rsidRPr="00D57A60" w:rsidRDefault="00D57A60" w:rsidP="00D57A60">
      <w:pPr>
        <w:widowControl w:val="0"/>
        <w:numPr>
          <w:ilvl w:val="0"/>
          <w:numId w:val="3"/>
        </w:numPr>
        <w:spacing w:before="60" w:after="60"/>
        <w:contextualSpacing/>
        <w:rPr>
          <w:rFonts w:ascii="Arial" w:eastAsia="Times New Roman" w:hAnsi="Arial" w:cs="Times New Roman"/>
          <w:bCs/>
          <w:color w:val="000000"/>
          <w:kern w:val="28"/>
          <w:szCs w:val="20"/>
        </w:rPr>
      </w:pPr>
      <w:r w:rsidRPr="00D57A60">
        <w:rPr>
          <w:rFonts w:ascii="Arial" w:eastAsia="Times New Roman" w:hAnsi="Arial" w:cs="Times New Roman"/>
          <w:bCs/>
          <w:color w:val="000000"/>
          <w:kern w:val="28"/>
          <w:szCs w:val="20"/>
        </w:rPr>
        <w:t>Increase the number of DBE firms that correct cash flow problems</w:t>
      </w:r>
    </w:p>
    <w:p w:rsidR="00D57A60" w:rsidRPr="00D57A60" w:rsidRDefault="00D57A60" w:rsidP="00D57A60">
      <w:pPr>
        <w:widowControl w:val="0"/>
        <w:numPr>
          <w:ilvl w:val="0"/>
          <w:numId w:val="3"/>
        </w:numPr>
        <w:spacing w:before="60" w:after="60"/>
        <w:contextualSpacing/>
        <w:rPr>
          <w:rFonts w:ascii="Arial" w:eastAsia="Times New Roman" w:hAnsi="Arial" w:cs="Times New Roman"/>
          <w:bCs/>
          <w:color w:val="000000"/>
          <w:kern w:val="28"/>
          <w:szCs w:val="20"/>
        </w:rPr>
      </w:pPr>
      <w:r w:rsidRPr="00D57A60">
        <w:rPr>
          <w:rFonts w:ascii="Arial" w:eastAsia="Times New Roman" w:hAnsi="Arial" w:cs="Times New Roman"/>
          <w:bCs/>
          <w:color w:val="000000"/>
          <w:kern w:val="28"/>
          <w:szCs w:val="20"/>
        </w:rPr>
        <w:t>Increase the number of DBE firms that improve their financial self-sufficiency by becoming bondable, increasing bonding capacity, and/or obtaining financing.</w:t>
      </w:r>
    </w:p>
    <w:p w:rsidR="00D57A60" w:rsidRPr="00D57A60" w:rsidRDefault="00D57A60" w:rsidP="00D57A60">
      <w:pPr>
        <w:widowControl w:val="0"/>
        <w:numPr>
          <w:ilvl w:val="0"/>
          <w:numId w:val="3"/>
        </w:numPr>
        <w:spacing w:before="60" w:after="60"/>
        <w:contextualSpacing/>
        <w:rPr>
          <w:rFonts w:ascii="Arial" w:eastAsia="Times New Roman" w:hAnsi="Arial" w:cs="Times New Roman"/>
          <w:bCs/>
          <w:color w:val="000000"/>
          <w:kern w:val="28"/>
          <w:szCs w:val="20"/>
        </w:rPr>
      </w:pPr>
      <w:r w:rsidRPr="00D57A60">
        <w:rPr>
          <w:rFonts w:ascii="Arial" w:eastAsia="Times New Roman" w:hAnsi="Arial" w:cs="Times New Roman"/>
          <w:bCs/>
          <w:color w:val="000000"/>
          <w:kern w:val="28"/>
          <w:szCs w:val="20"/>
        </w:rPr>
        <w:t xml:space="preserve">Increase the number of DBE firms whose equipment/resource needs are adequately addressed </w:t>
      </w:r>
    </w:p>
    <w:p w:rsidR="00D57A60" w:rsidRPr="00D57A60" w:rsidRDefault="00D57A60" w:rsidP="00D57A60">
      <w:pPr>
        <w:widowControl w:val="0"/>
        <w:numPr>
          <w:ilvl w:val="0"/>
          <w:numId w:val="3"/>
        </w:numPr>
        <w:spacing w:before="60" w:after="60"/>
        <w:contextualSpacing/>
        <w:rPr>
          <w:rFonts w:ascii="Arial" w:eastAsia="Times New Roman" w:hAnsi="Arial" w:cs="Times New Roman"/>
          <w:bCs/>
          <w:color w:val="000000"/>
          <w:kern w:val="28"/>
          <w:szCs w:val="20"/>
        </w:rPr>
      </w:pPr>
      <w:r w:rsidRPr="00D57A60">
        <w:rPr>
          <w:rFonts w:ascii="Arial" w:eastAsia="Times New Roman" w:hAnsi="Arial" w:cs="Times New Roman"/>
          <w:bCs/>
          <w:color w:val="000000"/>
          <w:kern w:val="28"/>
          <w:szCs w:val="20"/>
        </w:rPr>
        <w:t xml:space="preserve">Increase the number of DBE firms that reduce or eliminate slow pay problems. </w:t>
      </w:r>
    </w:p>
    <w:p w:rsidR="00D57A60" w:rsidRPr="00D57A60" w:rsidRDefault="00D57A60" w:rsidP="00D57A60">
      <w:pPr>
        <w:widowControl w:val="0"/>
        <w:numPr>
          <w:ilvl w:val="0"/>
          <w:numId w:val="3"/>
        </w:numPr>
        <w:spacing w:before="60" w:after="60"/>
        <w:contextualSpacing/>
        <w:rPr>
          <w:rFonts w:ascii="Arial" w:eastAsia="Times New Roman" w:hAnsi="Arial" w:cs="Times New Roman"/>
          <w:bCs/>
          <w:color w:val="000000"/>
          <w:kern w:val="28"/>
          <w:szCs w:val="20"/>
        </w:rPr>
      </w:pPr>
      <w:r w:rsidRPr="00D57A60">
        <w:rPr>
          <w:rFonts w:ascii="Arial" w:eastAsia="Times New Roman" w:hAnsi="Arial" w:cs="Times New Roman"/>
          <w:bCs/>
          <w:color w:val="000000"/>
          <w:kern w:val="28"/>
          <w:szCs w:val="20"/>
        </w:rPr>
        <w:t xml:space="preserve">Increase the number of DBE firms that obtain work with prime contractors. </w:t>
      </w:r>
    </w:p>
    <w:p w:rsidR="00D57A60" w:rsidRPr="00D57A60" w:rsidRDefault="00D57A60" w:rsidP="00D57A60">
      <w:pPr>
        <w:widowControl w:val="0"/>
        <w:numPr>
          <w:ilvl w:val="0"/>
          <w:numId w:val="3"/>
        </w:numPr>
        <w:spacing w:before="60" w:after="60"/>
        <w:contextualSpacing/>
        <w:rPr>
          <w:rFonts w:ascii="Arial" w:eastAsia="Times New Roman" w:hAnsi="Arial" w:cs="Times New Roman"/>
          <w:bCs/>
          <w:color w:val="000000"/>
          <w:kern w:val="28"/>
          <w:szCs w:val="20"/>
        </w:rPr>
      </w:pPr>
      <w:r w:rsidRPr="00D57A60">
        <w:rPr>
          <w:rFonts w:ascii="Arial" w:eastAsia="Times New Roman" w:hAnsi="Arial" w:cs="Times New Roman"/>
          <w:bCs/>
          <w:color w:val="000000"/>
          <w:kern w:val="28"/>
          <w:szCs w:val="20"/>
        </w:rPr>
        <w:t xml:space="preserve">Increase the number of DBE firms that improve and/or become proficient in construction cost estimating </w:t>
      </w:r>
    </w:p>
    <w:p w:rsidR="00D57A60" w:rsidRPr="00D57A60" w:rsidRDefault="00D57A60" w:rsidP="00D57A60">
      <w:pPr>
        <w:widowControl w:val="0"/>
        <w:numPr>
          <w:ilvl w:val="0"/>
          <w:numId w:val="3"/>
        </w:numPr>
        <w:spacing w:before="60" w:after="60"/>
        <w:contextualSpacing/>
        <w:rPr>
          <w:rFonts w:ascii="Arial" w:eastAsia="Times New Roman" w:hAnsi="Arial" w:cs="Times New Roman"/>
          <w:bCs/>
          <w:color w:val="000000"/>
          <w:kern w:val="28"/>
          <w:szCs w:val="20"/>
        </w:rPr>
      </w:pPr>
      <w:r w:rsidRPr="00D57A60">
        <w:rPr>
          <w:rFonts w:ascii="Arial" w:eastAsia="Times New Roman" w:hAnsi="Arial" w:cs="Times New Roman"/>
          <w:bCs/>
          <w:color w:val="000000"/>
          <w:kern w:val="28"/>
          <w:szCs w:val="20"/>
        </w:rPr>
        <w:t xml:space="preserve">Increase the number of DBE firms that proficiently manage their business through electronic media. </w:t>
      </w:r>
    </w:p>
    <w:p w:rsidR="00D57A60" w:rsidRPr="00D57A60" w:rsidRDefault="00D57A60" w:rsidP="00D57A60">
      <w:pPr>
        <w:widowControl w:val="0"/>
        <w:numPr>
          <w:ilvl w:val="0"/>
          <w:numId w:val="3"/>
        </w:numPr>
        <w:spacing w:before="60" w:after="60"/>
        <w:contextualSpacing/>
        <w:rPr>
          <w:rFonts w:ascii="Arial" w:eastAsia="Times New Roman" w:hAnsi="Arial" w:cs="Times New Roman"/>
          <w:bCs/>
          <w:color w:val="000000"/>
          <w:kern w:val="28"/>
          <w:szCs w:val="20"/>
        </w:rPr>
      </w:pPr>
      <w:r w:rsidRPr="00D57A60">
        <w:rPr>
          <w:rFonts w:ascii="Arial" w:eastAsia="Times New Roman" w:hAnsi="Arial" w:cs="Times New Roman"/>
          <w:bCs/>
          <w:color w:val="000000"/>
          <w:kern w:val="28"/>
          <w:szCs w:val="20"/>
        </w:rPr>
        <w:lastRenderedPageBreak/>
        <w:t>Increase the number of DBE firms that review, update or develop their complete business plans.</w:t>
      </w:r>
    </w:p>
    <w:p w:rsidR="00D57A60" w:rsidRPr="00D57A60" w:rsidRDefault="00D57A60" w:rsidP="00D57A60">
      <w:pPr>
        <w:widowControl w:val="0"/>
        <w:numPr>
          <w:ilvl w:val="0"/>
          <w:numId w:val="3"/>
        </w:numPr>
        <w:spacing w:before="60" w:after="60"/>
        <w:contextualSpacing/>
        <w:rPr>
          <w:rFonts w:ascii="Arial" w:eastAsia="Times New Roman" w:hAnsi="Arial" w:cs="Times New Roman"/>
          <w:bCs/>
          <w:color w:val="000000"/>
          <w:kern w:val="28"/>
          <w:szCs w:val="20"/>
        </w:rPr>
      </w:pPr>
      <w:r w:rsidRPr="00D57A60">
        <w:rPr>
          <w:rFonts w:ascii="Arial" w:eastAsia="Times New Roman" w:hAnsi="Arial" w:cs="Times New Roman"/>
          <w:bCs/>
          <w:color w:val="000000"/>
          <w:kern w:val="28"/>
          <w:szCs w:val="20"/>
        </w:rPr>
        <w:t>Increase the number of DBE firms that develop/implement accounting systems or evaluate/improve existing systems.</w:t>
      </w:r>
    </w:p>
    <w:p w:rsidR="00D57A60" w:rsidRPr="00D57A60" w:rsidRDefault="00D57A60" w:rsidP="00D57A60">
      <w:pPr>
        <w:jc w:val="both"/>
        <w:rPr>
          <w:rFonts w:ascii="Arial" w:eastAsia="Times New Roman" w:hAnsi="Arial" w:cs="Arial"/>
          <w:szCs w:val="20"/>
        </w:rPr>
      </w:pPr>
    </w:p>
    <w:p w:rsidR="00D57A60" w:rsidRPr="00D57A60" w:rsidRDefault="00D57A60" w:rsidP="00D57A60">
      <w:pPr>
        <w:numPr>
          <w:ilvl w:val="0"/>
          <w:numId w:val="4"/>
        </w:numPr>
        <w:contextualSpacing/>
        <w:jc w:val="both"/>
        <w:rPr>
          <w:rFonts w:ascii="Arial" w:eastAsia="Times New Roman" w:hAnsi="Arial" w:cs="Times New Roman"/>
          <w:b/>
          <w:szCs w:val="20"/>
        </w:rPr>
      </w:pPr>
      <w:r w:rsidRPr="00D57A60">
        <w:rPr>
          <w:rFonts w:ascii="Arial" w:eastAsia="Times New Roman" w:hAnsi="Arial" w:cs="Times New Roman"/>
          <w:b/>
          <w:szCs w:val="20"/>
        </w:rPr>
        <w:t>Mentor-Protégé Program</w:t>
      </w:r>
    </w:p>
    <w:p w:rsidR="00D57A60" w:rsidRPr="00D57A60" w:rsidRDefault="00D57A60" w:rsidP="00D57A60">
      <w:pPr>
        <w:jc w:val="both"/>
        <w:rPr>
          <w:rFonts w:ascii="Arial" w:eastAsia="Times New Roman" w:hAnsi="Arial" w:cs="Times New Roman"/>
          <w:szCs w:val="20"/>
        </w:rPr>
      </w:pPr>
    </w:p>
    <w:p w:rsidR="00D57A60" w:rsidRPr="00D57A60" w:rsidRDefault="00D57A60" w:rsidP="00D57A60">
      <w:pPr>
        <w:ind w:left="1080"/>
        <w:jc w:val="both"/>
        <w:rPr>
          <w:rFonts w:ascii="Arial" w:eastAsia="Times New Roman" w:hAnsi="Arial" w:cs="Arial"/>
          <w:color w:val="000000"/>
          <w:szCs w:val="20"/>
        </w:rPr>
      </w:pPr>
      <w:r w:rsidRPr="00D57A60">
        <w:rPr>
          <w:rFonts w:ascii="Arial" w:eastAsia="Times New Roman" w:hAnsi="Arial" w:cs="Arial"/>
          <w:color w:val="000000"/>
          <w:szCs w:val="20"/>
        </w:rPr>
        <w:t>In response to the Illinois highway industry’s strong interest and to encourage maximum competition and enhance the capabilities of IDOT's DBEs to perform on IDOT's highway construction projects, IDOT developed a Mentor-Protégé program that was approved by the Federal Highway Administration (FHWA) on September 12, 2006.  IDOT’s Mentor-Protégé program is the only one of its kind that has been approved by FHWA.</w:t>
      </w:r>
    </w:p>
    <w:p w:rsidR="00D57A60" w:rsidRPr="00D57A60" w:rsidRDefault="00D57A60" w:rsidP="00D57A60">
      <w:pPr>
        <w:jc w:val="both"/>
        <w:rPr>
          <w:rFonts w:ascii="Arial" w:eastAsia="Times New Roman" w:hAnsi="Arial" w:cs="Arial"/>
          <w:color w:val="000000"/>
          <w:szCs w:val="20"/>
        </w:rPr>
      </w:pPr>
    </w:p>
    <w:p w:rsidR="00D57A60" w:rsidRPr="00D57A60" w:rsidRDefault="00D57A60" w:rsidP="00D57A60">
      <w:pPr>
        <w:ind w:left="1080"/>
        <w:jc w:val="both"/>
        <w:rPr>
          <w:rFonts w:ascii="Arial" w:eastAsia="Times New Roman" w:hAnsi="Arial" w:cs="Arial"/>
          <w:szCs w:val="20"/>
        </w:rPr>
      </w:pPr>
      <w:r w:rsidRPr="00D57A60">
        <w:rPr>
          <w:rFonts w:ascii="Arial" w:eastAsia="Times New Roman" w:hAnsi="Arial" w:cs="Arial"/>
          <w:color w:val="000000"/>
          <w:szCs w:val="20"/>
        </w:rPr>
        <w:t>The three-year pilot program began in April 2007, and is being implemented in all districts.  As of August 2009, there were 25 Mentors and 36 Protégés.</w:t>
      </w:r>
      <w:r w:rsidRPr="00D57A60">
        <w:rPr>
          <w:rFonts w:ascii="Arial" w:eastAsia="Times New Roman" w:hAnsi="Arial" w:cs="Arial"/>
          <w:szCs w:val="20"/>
        </w:rPr>
        <w:t xml:space="preserve">  As lettings occur, potential Mentor-Protégé contracts are identified, giving the approved Mentor-Proteges an opportunity to submit bids.  IDOT and FHWA continue to review mentor and protégé applications for eligibility to participate in the program and to monitor the program to ensure it meets established requirements.</w:t>
      </w:r>
    </w:p>
    <w:p w:rsidR="00D57A60" w:rsidRPr="00D57A60" w:rsidRDefault="00D57A60" w:rsidP="00D57A60">
      <w:pPr>
        <w:rPr>
          <w:rFonts w:ascii="Arial" w:eastAsia="Times New Roman" w:hAnsi="Arial" w:cs="Times New Roman"/>
          <w:szCs w:val="20"/>
        </w:rPr>
      </w:pPr>
    </w:p>
    <w:p w:rsidR="00D57A60" w:rsidRPr="00D57A60" w:rsidRDefault="00D57A60" w:rsidP="00D57A60">
      <w:pPr>
        <w:numPr>
          <w:ilvl w:val="0"/>
          <w:numId w:val="4"/>
        </w:numPr>
        <w:contextualSpacing/>
        <w:rPr>
          <w:rFonts w:ascii="Arial" w:eastAsia="Times New Roman" w:hAnsi="Arial" w:cs="Times New Roman"/>
          <w:b/>
          <w:szCs w:val="20"/>
        </w:rPr>
      </w:pPr>
      <w:r w:rsidRPr="00D57A60">
        <w:rPr>
          <w:rFonts w:ascii="Arial" w:eastAsia="Times New Roman" w:hAnsi="Arial" w:cs="Times New Roman"/>
          <w:b/>
          <w:szCs w:val="20"/>
        </w:rPr>
        <w:t>Complaint procedures</w:t>
      </w:r>
    </w:p>
    <w:p w:rsidR="00D57A60" w:rsidRPr="00D57A60" w:rsidRDefault="00D57A60" w:rsidP="00D57A60">
      <w:pPr>
        <w:rPr>
          <w:rFonts w:ascii="Arial" w:eastAsia="Times New Roman" w:hAnsi="Arial" w:cs="Times New Roman"/>
          <w:szCs w:val="20"/>
        </w:rPr>
      </w:pPr>
    </w:p>
    <w:p w:rsidR="00D57A60" w:rsidRPr="00D57A60" w:rsidRDefault="00D57A60" w:rsidP="00D57A60">
      <w:pPr>
        <w:ind w:left="1080"/>
        <w:jc w:val="both"/>
        <w:rPr>
          <w:rFonts w:ascii="Arial" w:eastAsia="Times New Roman" w:hAnsi="Arial" w:cs="Times New Roman"/>
          <w:szCs w:val="20"/>
        </w:rPr>
      </w:pPr>
      <w:r w:rsidRPr="00D57A60">
        <w:rPr>
          <w:rFonts w:ascii="Arial" w:eastAsia="Times New Roman" w:hAnsi="Arial" w:cs="Times New Roman"/>
          <w:szCs w:val="20"/>
        </w:rPr>
        <w:t>IDOT adopted a procedure to process complaints of discrimination in the operation of its DBE program and against contractors receiving IDOT contracts.  This will ensure prompt, uniform and fair responses to allegations of unlawful conduct so that DBEs, non-DBEs and interested persons can have confidence in the integrity of IDOT’s operations.</w:t>
      </w:r>
    </w:p>
    <w:p w:rsidR="00D57A60" w:rsidRPr="00D57A60" w:rsidRDefault="00D57A60" w:rsidP="00D57A60">
      <w:pPr>
        <w:jc w:val="both"/>
        <w:rPr>
          <w:rFonts w:ascii="Arial" w:eastAsia="Times New Roman" w:hAnsi="Arial" w:cs="Times New Roman"/>
          <w:szCs w:val="20"/>
        </w:rPr>
      </w:pPr>
    </w:p>
    <w:p w:rsidR="00D57A60" w:rsidRPr="00D57A60" w:rsidRDefault="00D57A60" w:rsidP="00D57A60">
      <w:pPr>
        <w:numPr>
          <w:ilvl w:val="0"/>
          <w:numId w:val="4"/>
        </w:numPr>
        <w:contextualSpacing/>
        <w:rPr>
          <w:rFonts w:ascii="Arial" w:eastAsia="Times New Roman" w:hAnsi="Arial" w:cs="Times New Roman"/>
          <w:b/>
          <w:szCs w:val="20"/>
        </w:rPr>
      </w:pPr>
      <w:r w:rsidRPr="00D57A60">
        <w:rPr>
          <w:rFonts w:ascii="Arial" w:eastAsia="Times New Roman" w:hAnsi="Arial" w:cs="Times New Roman"/>
          <w:b/>
          <w:szCs w:val="20"/>
        </w:rPr>
        <w:t>Prompt payment</w:t>
      </w:r>
    </w:p>
    <w:p w:rsidR="00D57A60" w:rsidRPr="00D57A60" w:rsidRDefault="00D57A60" w:rsidP="00D57A60">
      <w:pPr>
        <w:jc w:val="both"/>
        <w:rPr>
          <w:rFonts w:ascii="Arial" w:eastAsia="Times New Roman" w:hAnsi="Arial" w:cs="Times New Roman"/>
          <w:szCs w:val="20"/>
        </w:rPr>
      </w:pPr>
    </w:p>
    <w:p w:rsidR="00D57A60" w:rsidRPr="00D57A60" w:rsidRDefault="00D57A60" w:rsidP="00D57A60">
      <w:pPr>
        <w:ind w:left="1080"/>
        <w:jc w:val="both"/>
        <w:rPr>
          <w:rFonts w:ascii="Arial" w:eastAsia="Times New Roman" w:hAnsi="Arial" w:cs="Times New Roman"/>
          <w:szCs w:val="20"/>
        </w:rPr>
      </w:pPr>
      <w:r w:rsidRPr="00D57A60">
        <w:rPr>
          <w:rFonts w:ascii="Arial" w:eastAsia="Times New Roman" w:hAnsi="Arial" w:cs="Times New Roman"/>
          <w:szCs w:val="20"/>
        </w:rPr>
        <w:t>IDOT continues to enforce its prompt payment provisions and processes.  It impresses upon its personnel and prime contractors the necessity and importance of meeting these requirements.</w:t>
      </w:r>
    </w:p>
    <w:p w:rsidR="00D57A60" w:rsidRPr="00D57A60" w:rsidRDefault="00D57A60" w:rsidP="00D57A60">
      <w:pPr>
        <w:jc w:val="both"/>
        <w:rPr>
          <w:rFonts w:ascii="Arial" w:eastAsia="Times New Roman" w:hAnsi="Arial" w:cs="Times New Roman"/>
          <w:szCs w:val="20"/>
        </w:rPr>
      </w:pPr>
    </w:p>
    <w:p w:rsidR="00D57A60" w:rsidRPr="00D57A60" w:rsidRDefault="00D57A60" w:rsidP="00D57A60">
      <w:pPr>
        <w:numPr>
          <w:ilvl w:val="0"/>
          <w:numId w:val="4"/>
        </w:numPr>
        <w:contextualSpacing/>
        <w:rPr>
          <w:rFonts w:ascii="Arial" w:eastAsia="Times New Roman" w:hAnsi="Arial" w:cs="Times New Roman"/>
          <w:b/>
          <w:szCs w:val="20"/>
        </w:rPr>
      </w:pPr>
      <w:r w:rsidRPr="00D57A60">
        <w:rPr>
          <w:rFonts w:ascii="Arial" w:eastAsia="Times New Roman" w:hAnsi="Arial" w:cs="Times New Roman"/>
          <w:b/>
          <w:szCs w:val="20"/>
        </w:rPr>
        <w:t>Outreach</w:t>
      </w:r>
    </w:p>
    <w:p w:rsidR="00D57A60" w:rsidRPr="00D57A60" w:rsidRDefault="00D57A60" w:rsidP="00D57A60">
      <w:pPr>
        <w:jc w:val="both"/>
        <w:rPr>
          <w:rFonts w:ascii="Arial" w:eastAsia="Times New Roman" w:hAnsi="Arial" w:cs="Times New Roman"/>
          <w:szCs w:val="20"/>
        </w:rPr>
      </w:pPr>
    </w:p>
    <w:p w:rsidR="00D57A60" w:rsidRPr="00D57A60" w:rsidRDefault="00D57A60" w:rsidP="00D57A60">
      <w:pPr>
        <w:ind w:left="1080"/>
        <w:jc w:val="both"/>
        <w:rPr>
          <w:rFonts w:ascii="Arial" w:eastAsia="Times New Roman" w:hAnsi="Arial" w:cs="Times New Roman"/>
          <w:szCs w:val="20"/>
        </w:rPr>
      </w:pPr>
      <w:r w:rsidRPr="00D57A60">
        <w:rPr>
          <w:rFonts w:ascii="Arial" w:eastAsia="Times New Roman" w:hAnsi="Arial" w:cs="Times New Roman"/>
          <w:szCs w:val="20"/>
        </w:rPr>
        <w:t>IDOT continues its outreach efforts to attract additional DBE participation and to assist those businesses to become competitive in a race-neutral environment.  It is further contacting firms identified as possible DBE program participants to encourage their applications and assist with meeting eligibility criteria.</w:t>
      </w:r>
    </w:p>
    <w:p w:rsidR="00D57A60" w:rsidRPr="00D57A60" w:rsidRDefault="00D57A60" w:rsidP="00D57A60">
      <w:pPr>
        <w:jc w:val="both"/>
        <w:rPr>
          <w:rFonts w:ascii="Arial" w:eastAsia="Times New Roman" w:hAnsi="Arial" w:cs="Times New Roman"/>
          <w:szCs w:val="20"/>
        </w:rPr>
      </w:pPr>
    </w:p>
    <w:p w:rsidR="00D57A60" w:rsidRPr="00D57A60" w:rsidRDefault="00D57A60" w:rsidP="00D57A60">
      <w:pPr>
        <w:numPr>
          <w:ilvl w:val="0"/>
          <w:numId w:val="4"/>
        </w:numPr>
        <w:contextualSpacing/>
        <w:rPr>
          <w:rFonts w:ascii="Arial" w:eastAsia="Times New Roman" w:hAnsi="Arial" w:cs="Times New Roman"/>
          <w:b/>
          <w:szCs w:val="20"/>
        </w:rPr>
      </w:pPr>
      <w:r w:rsidRPr="00D57A60">
        <w:rPr>
          <w:rFonts w:ascii="Arial" w:eastAsia="Times New Roman" w:hAnsi="Arial" w:cs="Times New Roman"/>
          <w:b/>
          <w:szCs w:val="20"/>
        </w:rPr>
        <w:t>Networking</w:t>
      </w:r>
    </w:p>
    <w:p w:rsidR="00D57A60" w:rsidRPr="00D57A60" w:rsidRDefault="00D57A60" w:rsidP="00D57A60">
      <w:pPr>
        <w:rPr>
          <w:rFonts w:ascii="Arial" w:eastAsia="Times New Roman" w:hAnsi="Arial" w:cs="Times New Roman"/>
          <w:szCs w:val="20"/>
        </w:rPr>
      </w:pPr>
    </w:p>
    <w:p w:rsidR="00D57A60" w:rsidRPr="00D57A60" w:rsidRDefault="00D57A60" w:rsidP="00D57A60">
      <w:pPr>
        <w:ind w:left="1080"/>
        <w:jc w:val="both"/>
        <w:rPr>
          <w:rFonts w:ascii="Arial" w:eastAsia="Times New Roman" w:hAnsi="Arial" w:cs="Times New Roman"/>
          <w:szCs w:val="20"/>
        </w:rPr>
      </w:pPr>
      <w:r w:rsidRPr="00D57A60">
        <w:rPr>
          <w:rFonts w:ascii="Arial" w:eastAsia="Times New Roman" w:hAnsi="Arial" w:cs="Times New Roman"/>
          <w:szCs w:val="20"/>
        </w:rPr>
        <w:t>IDOT sponsors networking activities to provide education and encourage participation on major construction projects.  It is also cooperating with a statewide network of 20 Small Business Development Centers administered by the U.S. Small Business Administration and other Illinois state agencies to provide information on the DBE program and training and assistance to DBEs and small businesses.</w:t>
      </w:r>
    </w:p>
    <w:p w:rsidR="00D57A60" w:rsidRPr="00D57A60" w:rsidRDefault="00D57A60" w:rsidP="00D57A60">
      <w:pPr>
        <w:ind w:left="720"/>
        <w:jc w:val="both"/>
        <w:rPr>
          <w:rFonts w:ascii="Arial" w:eastAsia="Times New Roman" w:hAnsi="Arial" w:cs="Times New Roman"/>
          <w:szCs w:val="20"/>
        </w:rPr>
      </w:pPr>
    </w:p>
    <w:p w:rsidR="00D57A60" w:rsidRPr="00D57A60" w:rsidRDefault="00D57A60" w:rsidP="00D57A60">
      <w:pPr>
        <w:rPr>
          <w:rFonts w:ascii="Arial" w:eastAsia="Times New Roman" w:hAnsi="Arial" w:cs="Times New Roman"/>
          <w:szCs w:val="20"/>
        </w:rPr>
      </w:pPr>
    </w:p>
    <w:p w:rsidR="00D57A60" w:rsidRPr="00D57A60" w:rsidRDefault="00D57A60" w:rsidP="00D57A60">
      <w:pPr>
        <w:numPr>
          <w:ilvl w:val="0"/>
          <w:numId w:val="4"/>
        </w:numPr>
        <w:contextualSpacing/>
        <w:rPr>
          <w:rFonts w:ascii="Arial" w:eastAsia="Times New Roman" w:hAnsi="Arial" w:cs="Times New Roman"/>
          <w:b/>
          <w:szCs w:val="20"/>
        </w:rPr>
      </w:pPr>
      <w:r w:rsidRPr="00D57A60">
        <w:rPr>
          <w:rFonts w:ascii="Arial" w:eastAsia="Times New Roman" w:hAnsi="Arial" w:cs="Times New Roman"/>
          <w:b/>
          <w:szCs w:val="20"/>
        </w:rPr>
        <w:t>Information sharing</w:t>
      </w:r>
    </w:p>
    <w:p w:rsidR="00D57A60" w:rsidRPr="00D57A60" w:rsidRDefault="00D57A60" w:rsidP="00D57A60">
      <w:pPr>
        <w:rPr>
          <w:rFonts w:ascii="Arial" w:eastAsia="Times New Roman" w:hAnsi="Arial" w:cs="Times New Roman"/>
          <w:szCs w:val="20"/>
        </w:rPr>
      </w:pPr>
    </w:p>
    <w:p w:rsidR="00D57A60" w:rsidRPr="00D57A60" w:rsidRDefault="00D57A60" w:rsidP="00D57A60">
      <w:pPr>
        <w:ind w:left="1080"/>
        <w:jc w:val="both"/>
        <w:rPr>
          <w:rFonts w:ascii="Arial" w:eastAsia="Times New Roman" w:hAnsi="Arial" w:cs="Times New Roman"/>
          <w:szCs w:val="20"/>
        </w:rPr>
      </w:pPr>
      <w:r w:rsidRPr="00D57A60">
        <w:rPr>
          <w:rFonts w:ascii="Arial" w:eastAsia="Times New Roman" w:hAnsi="Arial" w:cs="Times New Roman"/>
          <w:szCs w:val="20"/>
        </w:rPr>
        <w:t xml:space="preserve">IDOT continues to develop and expand its new website as a valuable source for information and communication.  The Contractor’s Market Place provides an electronic </w:t>
      </w:r>
      <w:r w:rsidRPr="00D57A60">
        <w:rPr>
          <w:rFonts w:ascii="Arial" w:eastAsia="Times New Roman" w:hAnsi="Arial" w:cs="Times New Roman"/>
          <w:szCs w:val="20"/>
        </w:rPr>
        <w:lastRenderedPageBreak/>
        <w:t>bulletin board where prime contractors, subcontractors and suppliers can communicate about quotes on specific letting items and work categories.  Information is organized by letting date and posted in an easy-to-read report format and updated daily.</w:t>
      </w:r>
    </w:p>
    <w:p w:rsidR="00D57A60" w:rsidRPr="00D57A60" w:rsidRDefault="00D57A60" w:rsidP="00D57A60">
      <w:pPr>
        <w:rPr>
          <w:rFonts w:ascii="Arial" w:eastAsia="Times New Roman" w:hAnsi="Arial" w:cs="Times New Roman"/>
          <w:szCs w:val="20"/>
        </w:rPr>
      </w:pPr>
    </w:p>
    <w:p w:rsidR="00D57A60" w:rsidRPr="00D57A60" w:rsidRDefault="00D57A60" w:rsidP="00D57A60">
      <w:pPr>
        <w:numPr>
          <w:ilvl w:val="0"/>
          <w:numId w:val="4"/>
        </w:numPr>
        <w:contextualSpacing/>
        <w:rPr>
          <w:rFonts w:ascii="Arial" w:eastAsia="Times New Roman" w:hAnsi="Arial" w:cs="Times New Roman"/>
          <w:b/>
          <w:szCs w:val="20"/>
        </w:rPr>
      </w:pPr>
      <w:r w:rsidRPr="00D57A60">
        <w:rPr>
          <w:rFonts w:ascii="Arial" w:eastAsia="Times New Roman" w:hAnsi="Arial" w:cs="Times New Roman"/>
          <w:b/>
          <w:szCs w:val="20"/>
        </w:rPr>
        <w:t>Stakeholder Inclusion</w:t>
      </w:r>
    </w:p>
    <w:p w:rsidR="00D57A60" w:rsidRPr="00D57A60" w:rsidRDefault="00D57A60" w:rsidP="00D57A60">
      <w:pPr>
        <w:rPr>
          <w:rFonts w:ascii="Arial" w:eastAsia="Times New Roman" w:hAnsi="Arial" w:cs="Times New Roman"/>
          <w:szCs w:val="20"/>
        </w:rPr>
      </w:pPr>
    </w:p>
    <w:p w:rsidR="00D57A60" w:rsidRPr="00D57A60" w:rsidRDefault="00D57A60" w:rsidP="00D57A60">
      <w:pPr>
        <w:ind w:left="1080"/>
        <w:jc w:val="both"/>
        <w:rPr>
          <w:rFonts w:ascii="Arial" w:eastAsia="Times New Roman" w:hAnsi="Arial" w:cs="Times New Roman"/>
          <w:szCs w:val="20"/>
        </w:rPr>
      </w:pPr>
      <w:r w:rsidRPr="00D57A60">
        <w:rPr>
          <w:rFonts w:ascii="Arial" w:eastAsia="Times New Roman" w:hAnsi="Arial" w:cs="Times New Roman"/>
          <w:szCs w:val="20"/>
        </w:rPr>
        <w:t>IDOT seeks input into its DBE program through contacts with relevant stakeholders.  As part of IDOT's partnering with minority and women business associations and industry associations, IDOT continues to participate in industry organizations, such as the Illinois Road Transportation Builders Association's EEO/DBE Subcommittee, Black Contractors United, the Hispanic American Construction Industry Association, the Association of Asian Construction Enterprises, the Federation of Women Contractors and the Women Construction Owners and Executives, among others.</w:t>
      </w:r>
    </w:p>
    <w:p w:rsidR="00D57A60" w:rsidRPr="00D57A60" w:rsidRDefault="00D57A60" w:rsidP="00D57A60">
      <w:pPr>
        <w:rPr>
          <w:rFonts w:ascii="Arial" w:eastAsia="Times New Roman" w:hAnsi="Arial" w:cs="Times New Roman"/>
          <w:szCs w:val="20"/>
        </w:rPr>
      </w:pPr>
    </w:p>
    <w:p w:rsidR="00D57A60" w:rsidRPr="00D57A60" w:rsidRDefault="00D57A60" w:rsidP="00D57A60">
      <w:pPr>
        <w:numPr>
          <w:ilvl w:val="0"/>
          <w:numId w:val="4"/>
        </w:numPr>
        <w:spacing w:after="200" w:line="276" w:lineRule="auto"/>
        <w:contextualSpacing/>
        <w:rPr>
          <w:rFonts w:ascii="Arial" w:eastAsia="Arial" w:hAnsi="Arial" w:cs="Times New Roman"/>
          <w:b/>
          <w:bCs/>
          <w:szCs w:val="20"/>
        </w:rPr>
      </w:pPr>
      <w:r w:rsidRPr="00D57A60">
        <w:rPr>
          <w:rFonts w:ascii="Arial" w:eastAsia="Arial" w:hAnsi="Arial" w:cs="Times New Roman"/>
          <w:b/>
          <w:bCs/>
          <w:szCs w:val="20"/>
        </w:rPr>
        <w:t>Disadvantaged Business Revolving Loan Program</w:t>
      </w:r>
    </w:p>
    <w:p w:rsidR="00D57A60" w:rsidRPr="00D57A60" w:rsidRDefault="00D57A60" w:rsidP="00D57A60">
      <w:pPr>
        <w:spacing w:after="200" w:line="276" w:lineRule="auto"/>
        <w:ind w:left="1080"/>
        <w:rPr>
          <w:rFonts w:ascii="Arial" w:eastAsia="Arial" w:hAnsi="Arial" w:cs="Times New Roman"/>
          <w:bCs/>
          <w:szCs w:val="20"/>
        </w:rPr>
      </w:pPr>
      <w:r w:rsidRPr="00D57A60">
        <w:rPr>
          <w:rFonts w:ascii="Arial" w:eastAsia="Arial" w:hAnsi="Arial" w:cs="Times New Roman"/>
          <w:bCs/>
          <w:szCs w:val="20"/>
        </w:rPr>
        <w:t>In accordance with the Target Market Program, the Department held hearings to identify first-hand accounts of discrimination.  A repeated concern was a lack of access to bonding and financing.  Authorized by 20 ILCS 2705/2705-610, the Department recently adopted rules (92 Ill. Adm. Code 5) and implemented the DBE Revolving Loan Program to specifically address this concern. The DBE Revolving Loan Program provides for assistance to DBEs that are ready, willing, and able to participate in Department construction contracts with project financing costs through the availability of low-interest lines of credit.</w:t>
      </w:r>
    </w:p>
    <w:p w:rsidR="00D57A60" w:rsidRPr="00D57A60" w:rsidRDefault="00D57A60" w:rsidP="00D57A60">
      <w:pPr>
        <w:spacing w:after="200" w:line="276" w:lineRule="auto"/>
        <w:ind w:left="720"/>
        <w:rPr>
          <w:rFonts w:ascii="Arial" w:eastAsia="Times New Roman" w:hAnsi="Arial" w:cs="Times New Roman"/>
          <w:szCs w:val="20"/>
        </w:rPr>
      </w:pPr>
      <w:r w:rsidRPr="00D57A60">
        <w:rPr>
          <w:rFonts w:ascii="Arial" w:eastAsia="Times New Roman" w:hAnsi="Arial" w:cs="Times New Roman"/>
          <w:szCs w:val="20"/>
        </w:rPr>
        <w:t xml:space="preserve">All the above existing Departmental programs are administered by the Office of Business and Workforce Diversity and Division of Highways. The Department continues to explore other means to provide for increased opportunities for the DBE community, as mandated by the federal regulations.  </w:t>
      </w:r>
    </w:p>
    <w:p w:rsidR="00D57A60" w:rsidRPr="00D57A60" w:rsidRDefault="00D57A60" w:rsidP="00D57A60">
      <w:pPr>
        <w:numPr>
          <w:ilvl w:val="0"/>
          <w:numId w:val="2"/>
        </w:numPr>
        <w:contextualSpacing/>
        <w:rPr>
          <w:rFonts w:ascii="Arial" w:eastAsia="Times New Roman" w:hAnsi="Arial" w:cs="Times New Roman"/>
          <w:b/>
          <w:szCs w:val="20"/>
          <w:u w:val="single"/>
        </w:rPr>
      </w:pPr>
      <w:r w:rsidRPr="00D57A60">
        <w:rPr>
          <w:rFonts w:ascii="Arial" w:eastAsia="Times New Roman" w:hAnsi="Arial" w:cs="Times New Roman"/>
          <w:b/>
          <w:szCs w:val="20"/>
          <w:u w:val="single"/>
        </w:rPr>
        <w:t>Summary</w:t>
      </w:r>
    </w:p>
    <w:p w:rsidR="00D57A60" w:rsidRPr="00D57A60" w:rsidRDefault="00D57A60" w:rsidP="00D57A60">
      <w:pPr>
        <w:ind w:left="720"/>
        <w:rPr>
          <w:rFonts w:ascii="Arial" w:eastAsia="Times New Roman" w:hAnsi="Arial" w:cs="Times New Roman"/>
          <w:szCs w:val="20"/>
        </w:rPr>
      </w:pPr>
    </w:p>
    <w:p w:rsidR="00D57A60" w:rsidRPr="00D57A60" w:rsidRDefault="00D57A60" w:rsidP="00D57A60">
      <w:pPr>
        <w:spacing w:line="276" w:lineRule="auto"/>
        <w:ind w:left="720"/>
        <w:rPr>
          <w:rFonts w:ascii="Arial" w:eastAsia="Times New Roman" w:hAnsi="Arial" w:cs="Times New Roman"/>
          <w:szCs w:val="20"/>
        </w:rPr>
      </w:pPr>
      <w:r w:rsidRPr="00D57A60">
        <w:rPr>
          <w:rFonts w:ascii="Arial" w:eastAsia="Times New Roman" w:hAnsi="Arial" w:cs="Times New Roman"/>
          <w:szCs w:val="20"/>
        </w:rPr>
        <w:t xml:space="preserve">The Department continues to pursue opportunities to diversify its business opportunities by fostering minority and female owned business inclusion in all modes of transportation.  </w:t>
      </w:r>
    </w:p>
    <w:p w:rsidR="00D57A60" w:rsidRPr="00D57A60" w:rsidRDefault="00D57A60" w:rsidP="00D57A60">
      <w:pPr>
        <w:spacing w:line="276" w:lineRule="auto"/>
        <w:ind w:left="810" w:right="227"/>
        <w:rPr>
          <w:rFonts w:ascii="Arial" w:eastAsia="Times New Roman" w:hAnsi="Arial" w:cs="Times New Roman"/>
          <w:szCs w:val="20"/>
        </w:rPr>
      </w:pPr>
    </w:p>
    <w:p w:rsidR="00AA5E80" w:rsidRDefault="00AA5E80">
      <w:pPr>
        <w:rPr>
          <w:rFonts w:ascii="Arial" w:hAnsi="Arial"/>
        </w:rPr>
      </w:pPr>
    </w:p>
    <w:sectPr w:rsidR="00AA5E80" w:rsidSect="005730DE">
      <w:headerReference w:type="even" r:id="rId10"/>
      <w:footerReference w:type="default" r:id="rId11"/>
      <w:pgSz w:w="12240" w:h="15840"/>
      <w:pgMar w:top="821" w:right="1440" w:bottom="1008" w:left="1123"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60" w:rsidRDefault="00D57A60" w:rsidP="00D57A60">
      <w:r>
        <w:separator/>
      </w:r>
    </w:p>
  </w:endnote>
  <w:endnote w:type="continuationSeparator" w:id="0">
    <w:p w:rsidR="00D57A60" w:rsidRDefault="00D57A60" w:rsidP="00D5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52763"/>
      <w:docPartObj>
        <w:docPartGallery w:val="Page Numbers (Bottom of Page)"/>
        <w:docPartUnique/>
      </w:docPartObj>
    </w:sdtPr>
    <w:sdtEndPr>
      <w:rPr>
        <w:noProof/>
      </w:rPr>
    </w:sdtEndPr>
    <w:sdtContent>
      <w:p w:rsidR="005730DE" w:rsidRDefault="00D57A60">
        <w:pPr>
          <w:pStyle w:val="Footer"/>
          <w:jc w:val="center"/>
        </w:pPr>
        <w:r>
          <w:fldChar w:fldCharType="begin"/>
        </w:r>
        <w:r>
          <w:instrText xml:space="preserve"> PAGE   \* MERGEFORMAT </w:instrText>
        </w:r>
        <w:r>
          <w:fldChar w:fldCharType="separate"/>
        </w:r>
        <w:r w:rsidR="00FE0B77">
          <w:rPr>
            <w:noProof/>
          </w:rPr>
          <w:t>7</w:t>
        </w:r>
        <w:r>
          <w:rPr>
            <w:noProof/>
          </w:rPr>
          <w:fldChar w:fldCharType="end"/>
        </w:r>
      </w:p>
    </w:sdtContent>
  </w:sdt>
  <w:p w:rsidR="005730DE" w:rsidRDefault="00FE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60" w:rsidRDefault="00D57A60" w:rsidP="00D57A60">
      <w:r>
        <w:separator/>
      </w:r>
    </w:p>
  </w:footnote>
  <w:footnote w:type="continuationSeparator" w:id="0">
    <w:p w:rsidR="00D57A60" w:rsidRDefault="00D57A60" w:rsidP="00D57A60">
      <w:r>
        <w:continuationSeparator/>
      </w:r>
    </w:p>
  </w:footnote>
  <w:footnote w:id="1">
    <w:p w:rsidR="00D57A60" w:rsidRDefault="00D57A60" w:rsidP="00D57A60">
      <w:pPr>
        <w:pStyle w:val="FootnoteText"/>
      </w:pPr>
      <w:r>
        <w:rPr>
          <w:rStyle w:val="FootnoteReference"/>
          <w:rFonts w:eastAsiaTheme="majorEastAsia"/>
        </w:rPr>
        <w:footnoteRef/>
      </w:r>
      <w:r>
        <w:t xml:space="preserve"> “Race conscious” in this context means a program that is focused specifically on assisting only eligible DBE firms, including women-owned firms.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DE" w:rsidRDefault="00FE0B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151963" o:spid="_x0000_s1026" type="#_x0000_t136" style="position:absolute;margin-left:0;margin-top:0;width:601.9pt;height:80.25pt;rotation:315;z-index:-251658752;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99F"/>
    <w:multiLevelType w:val="hybridMultilevel"/>
    <w:tmpl w:val="B324FF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nsid w:val="0E020B4E"/>
    <w:multiLevelType w:val="hybridMultilevel"/>
    <w:tmpl w:val="209E9C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5171B1"/>
    <w:multiLevelType w:val="hybridMultilevel"/>
    <w:tmpl w:val="DD0A6E9A"/>
    <w:lvl w:ilvl="0" w:tplc="0409000F">
      <w:start w:val="1"/>
      <w:numFmt w:val="decimal"/>
      <w:lvlText w:val="%1."/>
      <w:lvlJc w:val="left"/>
      <w:pPr>
        <w:ind w:left="1440" w:hanging="360"/>
      </w:pPr>
    </w:lvl>
    <w:lvl w:ilvl="1" w:tplc="A8B2361A">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BE0C4F"/>
    <w:multiLevelType w:val="hybridMultilevel"/>
    <w:tmpl w:val="AF862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Full" w:cryptAlgorithmClass="hash" w:cryptAlgorithmType="typeAny" w:cryptAlgorithmSid="4" w:cryptSpinCount="100000" w:hash="UkVIMQogL9UFGpmaNyxF4T8q4g0=" w:salt="AK6Mkf7h5Hh3//Wg9TCTuQ=="/>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60"/>
    <w:rsid w:val="00003455"/>
    <w:rsid w:val="00006019"/>
    <w:rsid w:val="000103D3"/>
    <w:rsid w:val="00012693"/>
    <w:rsid w:val="00013F7A"/>
    <w:rsid w:val="000141AA"/>
    <w:rsid w:val="00014343"/>
    <w:rsid w:val="00015C7A"/>
    <w:rsid w:val="00016505"/>
    <w:rsid w:val="000168AB"/>
    <w:rsid w:val="000269D8"/>
    <w:rsid w:val="00027A67"/>
    <w:rsid w:val="00030A69"/>
    <w:rsid w:val="00035EAF"/>
    <w:rsid w:val="000367D8"/>
    <w:rsid w:val="0003685E"/>
    <w:rsid w:val="000415B2"/>
    <w:rsid w:val="0004489D"/>
    <w:rsid w:val="00044FB8"/>
    <w:rsid w:val="000456B2"/>
    <w:rsid w:val="0005022D"/>
    <w:rsid w:val="000503B0"/>
    <w:rsid w:val="00051D71"/>
    <w:rsid w:val="000526F3"/>
    <w:rsid w:val="00054FAD"/>
    <w:rsid w:val="000557DD"/>
    <w:rsid w:val="00055804"/>
    <w:rsid w:val="0005618C"/>
    <w:rsid w:val="00061561"/>
    <w:rsid w:val="00065355"/>
    <w:rsid w:val="000667C3"/>
    <w:rsid w:val="00066FDE"/>
    <w:rsid w:val="00067A80"/>
    <w:rsid w:val="00067EED"/>
    <w:rsid w:val="000723CA"/>
    <w:rsid w:val="00075381"/>
    <w:rsid w:val="00076B2E"/>
    <w:rsid w:val="000804E1"/>
    <w:rsid w:val="00080B74"/>
    <w:rsid w:val="00080C88"/>
    <w:rsid w:val="00085666"/>
    <w:rsid w:val="00085736"/>
    <w:rsid w:val="00087E60"/>
    <w:rsid w:val="0009243A"/>
    <w:rsid w:val="0009381D"/>
    <w:rsid w:val="00094B23"/>
    <w:rsid w:val="00095996"/>
    <w:rsid w:val="00095B85"/>
    <w:rsid w:val="000A070B"/>
    <w:rsid w:val="000A2694"/>
    <w:rsid w:val="000B03BC"/>
    <w:rsid w:val="000B45F7"/>
    <w:rsid w:val="000B4613"/>
    <w:rsid w:val="000B5788"/>
    <w:rsid w:val="000C0401"/>
    <w:rsid w:val="000C0909"/>
    <w:rsid w:val="000C172A"/>
    <w:rsid w:val="000C1A06"/>
    <w:rsid w:val="000C518B"/>
    <w:rsid w:val="000C5342"/>
    <w:rsid w:val="000C53F1"/>
    <w:rsid w:val="000C610B"/>
    <w:rsid w:val="000C61C7"/>
    <w:rsid w:val="000C7058"/>
    <w:rsid w:val="000C7307"/>
    <w:rsid w:val="000D0002"/>
    <w:rsid w:val="000D08F9"/>
    <w:rsid w:val="000D1702"/>
    <w:rsid w:val="000D1827"/>
    <w:rsid w:val="000D2310"/>
    <w:rsid w:val="000D3E78"/>
    <w:rsid w:val="000D4FB7"/>
    <w:rsid w:val="000E0975"/>
    <w:rsid w:val="000E382A"/>
    <w:rsid w:val="000E4157"/>
    <w:rsid w:val="000E60D4"/>
    <w:rsid w:val="000E7DF2"/>
    <w:rsid w:val="000F2B67"/>
    <w:rsid w:val="000F7021"/>
    <w:rsid w:val="00100A4A"/>
    <w:rsid w:val="001032C6"/>
    <w:rsid w:val="00104859"/>
    <w:rsid w:val="00105F1C"/>
    <w:rsid w:val="00106E49"/>
    <w:rsid w:val="00106FD2"/>
    <w:rsid w:val="001076F5"/>
    <w:rsid w:val="00111A45"/>
    <w:rsid w:val="00111DE5"/>
    <w:rsid w:val="00112A58"/>
    <w:rsid w:val="00113B2C"/>
    <w:rsid w:val="00113D25"/>
    <w:rsid w:val="001140A2"/>
    <w:rsid w:val="0011438D"/>
    <w:rsid w:val="0011671F"/>
    <w:rsid w:val="00116E45"/>
    <w:rsid w:val="00117102"/>
    <w:rsid w:val="00117218"/>
    <w:rsid w:val="00120AB7"/>
    <w:rsid w:val="00122CEF"/>
    <w:rsid w:val="001230E2"/>
    <w:rsid w:val="00124AF7"/>
    <w:rsid w:val="00124F3F"/>
    <w:rsid w:val="001308F8"/>
    <w:rsid w:val="00132BE2"/>
    <w:rsid w:val="001342BE"/>
    <w:rsid w:val="00141043"/>
    <w:rsid w:val="00143C98"/>
    <w:rsid w:val="00144B22"/>
    <w:rsid w:val="00146AFD"/>
    <w:rsid w:val="001501DA"/>
    <w:rsid w:val="00151D54"/>
    <w:rsid w:val="001520F6"/>
    <w:rsid w:val="001523BD"/>
    <w:rsid w:val="0015413E"/>
    <w:rsid w:val="0015563B"/>
    <w:rsid w:val="00156A42"/>
    <w:rsid w:val="00160018"/>
    <w:rsid w:val="00162933"/>
    <w:rsid w:val="00163FFB"/>
    <w:rsid w:val="00164383"/>
    <w:rsid w:val="001645ED"/>
    <w:rsid w:val="001652BC"/>
    <w:rsid w:val="00167ED7"/>
    <w:rsid w:val="00170E60"/>
    <w:rsid w:val="00171894"/>
    <w:rsid w:val="001731C3"/>
    <w:rsid w:val="00174122"/>
    <w:rsid w:val="00180650"/>
    <w:rsid w:val="00180A6E"/>
    <w:rsid w:val="001813D0"/>
    <w:rsid w:val="0018317B"/>
    <w:rsid w:val="001926A5"/>
    <w:rsid w:val="00192832"/>
    <w:rsid w:val="00192B90"/>
    <w:rsid w:val="0019375E"/>
    <w:rsid w:val="00195EAB"/>
    <w:rsid w:val="00195EB6"/>
    <w:rsid w:val="001A14CA"/>
    <w:rsid w:val="001A29E6"/>
    <w:rsid w:val="001A2B02"/>
    <w:rsid w:val="001A370C"/>
    <w:rsid w:val="001A44BF"/>
    <w:rsid w:val="001A6572"/>
    <w:rsid w:val="001B1111"/>
    <w:rsid w:val="001B15EB"/>
    <w:rsid w:val="001B516D"/>
    <w:rsid w:val="001B5523"/>
    <w:rsid w:val="001B5B71"/>
    <w:rsid w:val="001B70E6"/>
    <w:rsid w:val="001B7A75"/>
    <w:rsid w:val="001C08D4"/>
    <w:rsid w:val="001C0F29"/>
    <w:rsid w:val="001C1C2C"/>
    <w:rsid w:val="001C1D44"/>
    <w:rsid w:val="001C26DD"/>
    <w:rsid w:val="001C4252"/>
    <w:rsid w:val="001C45B4"/>
    <w:rsid w:val="001C4BD8"/>
    <w:rsid w:val="001C767E"/>
    <w:rsid w:val="001C7E72"/>
    <w:rsid w:val="001D10C2"/>
    <w:rsid w:val="001D2180"/>
    <w:rsid w:val="001D384C"/>
    <w:rsid w:val="001D3B86"/>
    <w:rsid w:val="001D4777"/>
    <w:rsid w:val="001D4D58"/>
    <w:rsid w:val="001D793D"/>
    <w:rsid w:val="001E1809"/>
    <w:rsid w:val="001E458A"/>
    <w:rsid w:val="001E72CD"/>
    <w:rsid w:val="001F2724"/>
    <w:rsid w:val="001F50AD"/>
    <w:rsid w:val="002034D4"/>
    <w:rsid w:val="00205107"/>
    <w:rsid w:val="0020574D"/>
    <w:rsid w:val="002062FB"/>
    <w:rsid w:val="0020798C"/>
    <w:rsid w:val="00211109"/>
    <w:rsid w:val="00211CBA"/>
    <w:rsid w:val="00214E83"/>
    <w:rsid w:val="002152FD"/>
    <w:rsid w:val="00215CA5"/>
    <w:rsid w:val="0021622B"/>
    <w:rsid w:val="00216E80"/>
    <w:rsid w:val="002212AA"/>
    <w:rsid w:val="00223936"/>
    <w:rsid w:val="0022672E"/>
    <w:rsid w:val="002271C0"/>
    <w:rsid w:val="00227B0D"/>
    <w:rsid w:val="00231786"/>
    <w:rsid w:val="00231F22"/>
    <w:rsid w:val="00235B94"/>
    <w:rsid w:val="00236117"/>
    <w:rsid w:val="00241922"/>
    <w:rsid w:val="00243B7E"/>
    <w:rsid w:val="00243BDC"/>
    <w:rsid w:val="002451BA"/>
    <w:rsid w:val="0024592B"/>
    <w:rsid w:val="002459E2"/>
    <w:rsid w:val="00246A61"/>
    <w:rsid w:val="00250B89"/>
    <w:rsid w:val="00252370"/>
    <w:rsid w:val="00252891"/>
    <w:rsid w:val="00252A11"/>
    <w:rsid w:val="00253CDC"/>
    <w:rsid w:val="00254D99"/>
    <w:rsid w:val="00257E11"/>
    <w:rsid w:val="002621C8"/>
    <w:rsid w:val="00263B1A"/>
    <w:rsid w:val="002660DA"/>
    <w:rsid w:val="00267CDB"/>
    <w:rsid w:val="00272750"/>
    <w:rsid w:val="00272F82"/>
    <w:rsid w:val="002742F5"/>
    <w:rsid w:val="00274312"/>
    <w:rsid w:val="0027494B"/>
    <w:rsid w:val="00275620"/>
    <w:rsid w:val="0028228A"/>
    <w:rsid w:val="00282340"/>
    <w:rsid w:val="002846B1"/>
    <w:rsid w:val="00290914"/>
    <w:rsid w:val="00291DB6"/>
    <w:rsid w:val="00292117"/>
    <w:rsid w:val="00292322"/>
    <w:rsid w:val="00292E77"/>
    <w:rsid w:val="002932AE"/>
    <w:rsid w:val="00295C28"/>
    <w:rsid w:val="00296DDE"/>
    <w:rsid w:val="002A0783"/>
    <w:rsid w:val="002A0E1B"/>
    <w:rsid w:val="002A1680"/>
    <w:rsid w:val="002A1753"/>
    <w:rsid w:val="002A440D"/>
    <w:rsid w:val="002A4CFE"/>
    <w:rsid w:val="002A52A2"/>
    <w:rsid w:val="002B0438"/>
    <w:rsid w:val="002B261E"/>
    <w:rsid w:val="002B4C04"/>
    <w:rsid w:val="002B5D51"/>
    <w:rsid w:val="002B6017"/>
    <w:rsid w:val="002B6593"/>
    <w:rsid w:val="002B683A"/>
    <w:rsid w:val="002B76F4"/>
    <w:rsid w:val="002C0062"/>
    <w:rsid w:val="002C1759"/>
    <w:rsid w:val="002C4CD8"/>
    <w:rsid w:val="002C67AF"/>
    <w:rsid w:val="002C790A"/>
    <w:rsid w:val="002C7CCB"/>
    <w:rsid w:val="002D21FC"/>
    <w:rsid w:val="002D33C7"/>
    <w:rsid w:val="002D4303"/>
    <w:rsid w:val="002D4B36"/>
    <w:rsid w:val="002D4D59"/>
    <w:rsid w:val="002D561A"/>
    <w:rsid w:val="002D612E"/>
    <w:rsid w:val="002D6A4B"/>
    <w:rsid w:val="002D7FC3"/>
    <w:rsid w:val="002E0637"/>
    <w:rsid w:val="002E19EC"/>
    <w:rsid w:val="002E1E4C"/>
    <w:rsid w:val="002E3DE6"/>
    <w:rsid w:val="002E53E4"/>
    <w:rsid w:val="002E5860"/>
    <w:rsid w:val="002E6772"/>
    <w:rsid w:val="002F080B"/>
    <w:rsid w:val="002F1841"/>
    <w:rsid w:val="002F5D46"/>
    <w:rsid w:val="00302681"/>
    <w:rsid w:val="003029B6"/>
    <w:rsid w:val="00304FD1"/>
    <w:rsid w:val="003056E1"/>
    <w:rsid w:val="003109F7"/>
    <w:rsid w:val="00314D8D"/>
    <w:rsid w:val="00314DBF"/>
    <w:rsid w:val="00315477"/>
    <w:rsid w:val="00315632"/>
    <w:rsid w:val="00316FB4"/>
    <w:rsid w:val="003203C2"/>
    <w:rsid w:val="003212AF"/>
    <w:rsid w:val="00321B19"/>
    <w:rsid w:val="0032534C"/>
    <w:rsid w:val="003272CC"/>
    <w:rsid w:val="00327892"/>
    <w:rsid w:val="00333BC4"/>
    <w:rsid w:val="00334D0E"/>
    <w:rsid w:val="00334DA5"/>
    <w:rsid w:val="00337EC3"/>
    <w:rsid w:val="00343B74"/>
    <w:rsid w:val="0034480B"/>
    <w:rsid w:val="0035049D"/>
    <w:rsid w:val="00350EBF"/>
    <w:rsid w:val="0035134E"/>
    <w:rsid w:val="00352450"/>
    <w:rsid w:val="00353E12"/>
    <w:rsid w:val="00356B72"/>
    <w:rsid w:val="0035757F"/>
    <w:rsid w:val="003672A8"/>
    <w:rsid w:val="003678D4"/>
    <w:rsid w:val="00374205"/>
    <w:rsid w:val="003742C7"/>
    <w:rsid w:val="003803C6"/>
    <w:rsid w:val="003835F4"/>
    <w:rsid w:val="003844EA"/>
    <w:rsid w:val="00384BC9"/>
    <w:rsid w:val="00385385"/>
    <w:rsid w:val="003875E3"/>
    <w:rsid w:val="003903BF"/>
    <w:rsid w:val="00394042"/>
    <w:rsid w:val="003944F6"/>
    <w:rsid w:val="00394E25"/>
    <w:rsid w:val="00395691"/>
    <w:rsid w:val="0039583C"/>
    <w:rsid w:val="00395BCD"/>
    <w:rsid w:val="0039682B"/>
    <w:rsid w:val="003A0CB4"/>
    <w:rsid w:val="003A2E23"/>
    <w:rsid w:val="003A4982"/>
    <w:rsid w:val="003A5F53"/>
    <w:rsid w:val="003B19A2"/>
    <w:rsid w:val="003B2069"/>
    <w:rsid w:val="003B4DDF"/>
    <w:rsid w:val="003B62A3"/>
    <w:rsid w:val="003B7A42"/>
    <w:rsid w:val="003C0E5C"/>
    <w:rsid w:val="003C3171"/>
    <w:rsid w:val="003C441A"/>
    <w:rsid w:val="003C4806"/>
    <w:rsid w:val="003C5DD0"/>
    <w:rsid w:val="003C6492"/>
    <w:rsid w:val="003C6A9C"/>
    <w:rsid w:val="003D0781"/>
    <w:rsid w:val="003D18EF"/>
    <w:rsid w:val="003D3DBC"/>
    <w:rsid w:val="003D3F84"/>
    <w:rsid w:val="003D5388"/>
    <w:rsid w:val="003D57C0"/>
    <w:rsid w:val="003D6EF3"/>
    <w:rsid w:val="003D7929"/>
    <w:rsid w:val="003E4544"/>
    <w:rsid w:val="003E5411"/>
    <w:rsid w:val="003E5AB1"/>
    <w:rsid w:val="003E63FC"/>
    <w:rsid w:val="003E78AC"/>
    <w:rsid w:val="003F1157"/>
    <w:rsid w:val="003F1B18"/>
    <w:rsid w:val="003F3ED7"/>
    <w:rsid w:val="003F43DA"/>
    <w:rsid w:val="003F5234"/>
    <w:rsid w:val="003F571A"/>
    <w:rsid w:val="003F5987"/>
    <w:rsid w:val="003F5D9A"/>
    <w:rsid w:val="003F65AA"/>
    <w:rsid w:val="003F6A31"/>
    <w:rsid w:val="003F728C"/>
    <w:rsid w:val="004012B8"/>
    <w:rsid w:val="00401648"/>
    <w:rsid w:val="00401A2F"/>
    <w:rsid w:val="004030B8"/>
    <w:rsid w:val="00406629"/>
    <w:rsid w:val="00413C55"/>
    <w:rsid w:val="004202DD"/>
    <w:rsid w:val="0042119A"/>
    <w:rsid w:val="0042375D"/>
    <w:rsid w:val="004247E9"/>
    <w:rsid w:val="004274AF"/>
    <w:rsid w:val="00427F1B"/>
    <w:rsid w:val="004319F1"/>
    <w:rsid w:val="00433D99"/>
    <w:rsid w:val="00434748"/>
    <w:rsid w:val="00434C0F"/>
    <w:rsid w:val="00434C55"/>
    <w:rsid w:val="00435B12"/>
    <w:rsid w:val="00436210"/>
    <w:rsid w:val="00436ED3"/>
    <w:rsid w:val="00440220"/>
    <w:rsid w:val="00443D91"/>
    <w:rsid w:val="00444E57"/>
    <w:rsid w:val="00445C0A"/>
    <w:rsid w:val="004505C9"/>
    <w:rsid w:val="00450D3E"/>
    <w:rsid w:val="004524D6"/>
    <w:rsid w:val="00453804"/>
    <w:rsid w:val="0045399B"/>
    <w:rsid w:val="0045406F"/>
    <w:rsid w:val="004560CF"/>
    <w:rsid w:val="004571E0"/>
    <w:rsid w:val="00457842"/>
    <w:rsid w:val="004605EA"/>
    <w:rsid w:val="0046127F"/>
    <w:rsid w:val="00463488"/>
    <w:rsid w:val="00464FE2"/>
    <w:rsid w:val="00465861"/>
    <w:rsid w:val="00473D16"/>
    <w:rsid w:val="0047619B"/>
    <w:rsid w:val="00476EDA"/>
    <w:rsid w:val="004823DD"/>
    <w:rsid w:val="004840CB"/>
    <w:rsid w:val="00484787"/>
    <w:rsid w:val="00484918"/>
    <w:rsid w:val="004923DB"/>
    <w:rsid w:val="004923DC"/>
    <w:rsid w:val="00492EF8"/>
    <w:rsid w:val="00492F2F"/>
    <w:rsid w:val="004936BF"/>
    <w:rsid w:val="0049423E"/>
    <w:rsid w:val="004959F9"/>
    <w:rsid w:val="00497AAC"/>
    <w:rsid w:val="004A0189"/>
    <w:rsid w:val="004A1E4E"/>
    <w:rsid w:val="004A3D5C"/>
    <w:rsid w:val="004A4574"/>
    <w:rsid w:val="004A54FC"/>
    <w:rsid w:val="004A59D1"/>
    <w:rsid w:val="004A62CB"/>
    <w:rsid w:val="004B0E13"/>
    <w:rsid w:val="004B34D0"/>
    <w:rsid w:val="004B34D1"/>
    <w:rsid w:val="004B3562"/>
    <w:rsid w:val="004B5256"/>
    <w:rsid w:val="004B5511"/>
    <w:rsid w:val="004B6400"/>
    <w:rsid w:val="004B7A1D"/>
    <w:rsid w:val="004C0AC0"/>
    <w:rsid w:val="004C0FB4"/>
    <w:rsid w:val="004C1A13"/>
    <w:rsid w:val="004D02D1"/>
    <w:rsid w:val="004D1CA6"/>
    <w:rsid w:val="004D36AF"/>
    <w:rsid w:val="004D3A62"/>
    <w:rsid w:val="004D5F2A"/>
    <w:rsid w:val="004D6B92"/>
    <w:rsid w:val="004E37E4"/>
    <w:rsid w:val="004E5B1E"/>
    <w:rsid w:val="004F24D9"/>
    <w:rsid w:val="004F27AD"/>
    <w:rsid w:val="004F4343"/>
    <w:rsid w:val="004F484E"/>
    <w:rsid w:val="004F490A"/>
    <w:rsid w:val="004F4F31"/>
    <w:rsid w:val="004F56AE"/>
    <w:rsid w:val="004F67FD"/>
    <w:rsid w:val="004F6CB7"/>
    <w:rsid w:val="004F7E19"/>
    <w:rsid w:val="00503098"/>
    <w:rsid w:val="0050329A"/>
    <w:rsid w:val="00503E15"/>
    <w:rsid w:val="0050476E"/>
    <w:rsid w:val="005057EF"/>
    <w:rsid w:val="005062FA"/>
    <w:rsid w:val="00507514"/>
    <w:rsid w:val="00511FE8"/>
    <w:rsid w:val="0051276E"/>
    <w:rsid w:val="00514190"/>
    <w:rsid w:val="00517302"/>
    <w:rsid w:val="00522485"/>
    <w:rsid w:val="00525431"/>
    <w:rsid w:val="00526CDE"/>
    <w:rsid w:val="00527A65"/>
    <w:rsid w:val="00527B33"/>
    <w:rsid w:val="00531B2E"/>
    <w:rsid w:val="00532587"/>
    <w:rsid w:val="00533025"/>
    <w:rsid w:val="005332FF"/>
    <w:rsid w:val="005358FA"/>
    <w:rsid w:val="00535BE9"/>
    <w:rsid w:val="0053704D"/>
    <w:rsid w:val="005370C9"/>
    <w:rsid w:val="00537C2F"/>
    <w:rsid w:val="00537E98"/>
    <w:rsid w:val="00540DF8"/>
    <w:rsid w:val="00543266"/>
    <w:rsid w:val="00543768"/>
    <w:rsid w:val="005443AA"/>
    <w:rsid w:val="00545847"/>
    <w:rsid w:val="00545B99"/>
    <w:rsid w:val="00546319"/>
    <w:rsid w:val="00547D7D"/>
    <w:rsid w:val="005516F7"/>
    <w:rsid w:val="00551DB9"/>
    <w:rsid w:val="0055304D"/>
    <w:rsid w:val="005563D1"/>
    <w:rsid w:val="005570F3"/>
    <w:rsid w:val="00557FA5"/>
    <w:rsid w:val="00560F6E"/>
    <w:rsid w:val="00560FAD"/>
    <w:rsid w:val="00561D71"/>
    <w:rsid w:val="0056240F"/>
    <w:rsid w:val="00564D8C"/>
    <w:rsid w:val="00564DEE"/>
    <w:rsid w:val="00571E5B"/>
    <w:rsid w:val="005727B5"/>
    <w:rsid w:val="00574586"/>
    <w:rsid w:val="00575124"/>
    <w:rsid w:val="00576E1E"/>
    <w:rsid w:val="00580D35"/>
    <w:rsid w:val="00584CBD"/>
    <w:rsid w:val="005901C1"/>
    <w:rsid w:val="005903EA"/>
    <w:rsid w:val="00590ABC"/>
    <w:rsid w:val="00592DB1"/>
    <w:rsid w:val="00593F8D"/>
    <w:rsid w:val="00594338"/>
    <w:rsid w:val="00594534"/>
    <w:rsid w:val="005A1F95"/>
    <w:rsid w:val="005A2772"/>
    <w:rsid w:val="005A27F8"/>
    <w:rsid w:val="005A35B6"/>
    <w:rsid w:val="005A41E1"/>
    <w:rsid w:val="005B20A7"/>
    <w:rsid w:val="005B2D2D"/>
    <w:rsid w:val="005B6972"/>
    <w:rsid w:val="005C06B1"/>
    <w:rsid w:val="005C2033"/>
    <w:rsid w:val="005C2C13"/>
    <w:rsid w:val="005C33F5"/>
    <w:rsid w:val="005C3B78"/>
    <w:rsid w:val="005C3EDE"/>
    <w:rsid w:val="005C5510"/>
    <w:rsid w:val="005D07DE"/>
    <w:rsid w:val="005D293D"/>
    <w:rsid w:val="005D317F"/>
    <w:rsid w:val="005D3CD8"/>
    <w:rsid w:val="005D4346"/>
    <w:rsid w:val="005E13DF"/>
    <w:rsid w:val="005E1D25"/>
    <w:rsid w:val="005E3ACD"/>
    <w:rsid w:val="005E5B0F"/>
    <w:rsid w:val="005E5E2C"/>
    <w:rsid w:val="005F05C9"/>
    <w:rsid w:val="005F1C8E"/>
    <w:rsid w:val="005F1E44"/>
    <w:rsid w:val="005F31AE"/>
    <w:rsid w:val="005F5465"/>
    <w:rsid w:val="00601F47"/>
    <w:rsid w:val="00602B48"/>
    <w:rsid w:val="00603A12"/>
    <w:rsid w:val="006054DC"/>
    <w:rsid w:val="0060700A"/>
    <w:rsid w:val="00607AD2"/>
    <w:rsid w:val="00610032"/>
    <w:rsid w:val="006100F3"/>
    <w:rsid w:val="0061640B"/>
    <w:rsid w:val="00622484"/>
    <w:rsid w:val="006229BD"/>
    <w:rsid w:val="00624C18"/>
    <w:rsid w:val="00625582"/>
    <w:rsid w:val="00626507"/>
    <w:rsid w:val="00626628"/>
    <w:rsid w:val="006370F2"/>
    <w:rsid w:val="00637D28"/>
    <w:rsid w:val="00640AF3"/>
    <w:rsid w:val="00641AEB"/>
    <w:rsid w:val="006459B4"/>
    <w:rsid w:val="00646282"/>
    <w:rsid w:val="00650796"/>
    <w:rsid w:val="00651910"/>
    <w:rsid w:val="00654F01"/>
    <w:rsid w:val="006649A8"/>
    <w:rsid w:val="00667751"/>
    <w:rsid w:val="00672C40"/>
    <w:rsid w:val="00674451"/>
    <w:rsid w:val="006772E3"/>
    <w:rsid w:val="00680318"/>
    <w:rsid w:val="00680699"/>
    <w:rsid w:val="0068432A"/>
    <w:rsid w:val="00687053"/>
    <w:rsid w:val="00693444"/>
    <w:rsid w:val="00694632"/>
    <w:rsid w:val="00695FC3"/>
    <w:rsid w:val="0069633A"/>
    <w:rsid w:val="0069699E"/>
    <w:rsid w:val="006970D0"/>
    <w:rsid w:val="00697930"/>
    <w:rsid w:val="006A0C70"/>
    <w:rsid w:val="006A0E12"/>
    <w:rsid w:val="006A4921"/>
    <w:rsid w:val="006A7D65"/>
    <w:rsid w:val="006B3F4D"/>
    <w:rsid w:val="006B5B3B"/>
    <w:rsid w:val="006B66A4"/>
    <w:rsid w:val="006B7707"/>
    <w:rsid w:val="006B7F91"/>
    <w:rsid w:val="006C1C22"/>
    <w:rsid w:val="006C35B1"/>
    <w:rsid w:val="006C3987"/>
    <w:rsid w:val="006C3B5E"/>
    <w:rsid w:val="006C6993"/>
    <w:rsid w:val="006C761C"/>
    <w:rsid w:val="006D0819"/>
    <w:rsid w:val="006D665A"/>
    <w:rsid w:val="006E2709"/>
    <w:rsid w:val="006E31E4"/>
    <w:rsid w:val="006E3C2A"/>
    <w:rsid w:val="006E3C51"/>
    <w:rsid w:val="006E4462"/>
    <w:rsid w:val="006E63D6"/>
    <w:rsid w:val="006E6E92"/>
    <w:rsid w:val="006F003B"/>
    <w:rsid w:val="006F091F"/>
    <w:rsid w:val="006F119C"/>
    <w:rsid w:val="006F18C5"/>
    <w:rsid w:val="006F3BD4"/>
    <w:rsid w:val="006F4644"/>
    <w:rsid w:val="006F4C92"/>
    <w:rsid w:val="006F6119"/>
    <w:rsid w:val="006F7ABD"/>
    <w:rsid w:val="006F7E39"/>
    <w:rsid w:val="007006D1"/>
    <w:rsid w:val="007059D5"/>
    <w:rsid w:val="00705AC1"/>
    <w:rsid w:val="0070798D"/>
    <w:rsid w:val="00707C11"/>
    <w:rsid w:val="007158DA"/>
    <w:rsid w:val="00721F6C"/>
    <w:rsid w:val="00723AAF"/>
    <w:rsid w:val="00725181"/>
    <w:rsid w:val="00726C64"/>
    <w:rsid w:val="00730AAA"/>
    <w:rsid w:val="007312D6"/>
    <w:rsid w:val="00731546"/>
    <w:rsid w:val="007345ED"/>
    <w:rsid w:val="00734D18"/>
    <w:rsid w:val="00734D84"/>
    <w:rsid w:val="0073577A"/>
    <w:rsid w:val="007368BD"/>
    <w:rsid w:val="00743CCD"/>
    <w:rsid w:val="00744B68"/>
    <w:rsid w:val="007512F5"/>
    <w:rsid w:val="0075335D"/>
    <w:rsid w:val="00754559"/>
    <w:rsid w:val="00754BF6"/>
    <w:rsid w:val="00754F80"/>
    <w:rsid w:val="00757683"/>
    <w:rsid w:val="00760CE9"/>
    <w:rsid w:val="00761D28"/>
    <w:rsid w:val="00762131"/>
    <w:rsid w:val="007628DB"/>
    <w:rsid w:val="00766DBC"/>
    <w:rsid w:val="00767380"/>
    <w:rsid w:val="0077135D"/>
    <w:rsid w:val="00771DDA"/>
    <w:rsid w:val="00773838"/>
    <w:rsid w:val="00774ECD"/>
    <w:rsid w:val="007761B1"/>
    <w:rsid w:val="00776603"/>
    <w:rsid w:val="00777B8B"/>
    <w:rsid w:val="00777B99"/>
    <w:rsid w:val="007801E1"/>
    <w:rsid w:val="007828F9"/>
    <w:rsid w:val="00785364"/>
    <w:rsid w:val="00787EE7"/>
    <w:rsid w:val="00792693"/>
    <w:rsid w:val="007942BF"/>
    <w:rsid w:val="00795B55"/>
    <w:rsid w:val="007A1255"/>
    <w:rsid w:val="007A1504"/>
    <w:rsid w:val="007A226A"/>
    <w:rsid w:val="007A3B51"/>
    <w:rsid w:val="007A4C4C"/>
    <w:rsid w:val="007A5E1B"/>
    <w:rsid w:val="007B1BB7"/>
    <w:rsid w:val="007B2E3F"/>
    <w:rsid w:val="007B6C87"/>
    <w:rsid w:val="007B7BB5"/>
    <w:rsid w:val="007C4354"/>
    <w:rsid w:val="007C7B8A"/>
    <w:rsid w:val="007D018A"/>
    <w:rsid w:val="007D02B6"/>
    <w:rsid w:val="007D179F"/>
    <w:rsid w:val="007D2B15"/>
    <w:rsid w:val="007D2EAF"/>
    <w:rsid w:val="007D476C"/>
    <w:rsid w:val="007D5774"/>
    <w:rsid w:val="007D5A4A"/>
    <w:rsid w:val="007E0031"/>
    <w:rsid w:val="007E0F03"/>
    <w:rsid w:val="007E2494"/>
    <w:rsid w:val="007E2B6D"/>
    <w:rsid w:val="007E6E86"/>
    <w:rsid w:val="007F0795"/>
    <w:rsid w:val="007F1ED7"/>
    <w:rsid w:val="007F2F3F"/>
    <w:rsid w:val="007F40CB"/>
    <w:rsid w:val="007F7CF6"/>
    <w:rsid w:val="008026A6"/>
    <w:rsid w:val="008042FC"/>
    <w:rsid w:val="008071A9"/>
    <w:rsid w:val="008079E7"/>
    <w:rsid w:val="00811469"/>
    <w:rsid w:val="00811C90"/>
    <w:rsid w:val="00811DD2"/>
    <w:rsid w:val="00812914"/>
    <w:rsid w:val="0081320D"/>
    <w:rsid w:val="00813520"/>
    <w:rsid w:val="00815E03"/>
    <w:rsid w:val="00816D4E"/>
    <w:rsid w:val="008174A1"/>
    <w:rsid w:val="00820F23"/>
    <w:rsid w:val="00823007"/>
    <w:rsid w:val="00823CBB"/>
    <w:rsid w:val="00823F70"/>
    <w:rsid w:val="0082423F"/>
    <w:rsid w:val="00824C89"/>
    <w:rsid w:val="008259C0"/>
    <w:rsid w:val="00830AAD"/>
    <w:rsid w:val="00833B15"/>
    <w:rsid w:val="00834853"/>
    <w:rsid w:val="00834905"/>
    <w:rsid w:val="008369E8"/>
    <w:rsid w:val="00842ED2"/>
    <w:rsid w:val="00843017"/>
    <w:rsid w:val="00843CF3"/>
    <w:rsid w:val="00847C21"/>
    <w:rsid w:val="00847FA1"/>
    <w:rsid w:val="00850DA5"/>
    <w:rsid w:val="008510D4"/>
    <w:rsid w:val="00855C9D"/>
    <w:rsid w:val="00856D92"/>
    <w:rsid w:val="00861F54"/>
    <w:rsid w:val="00862F95"/>
    <w:rsid w:val="00863EC4"/>
    <w:rsid w:val="00866604"/>
    <w:rsid w:val="00866C30"/>
    <w:rsid w:val="00867352"/>
    <w:rsid w:val="0087282C"/>
    <w:rsid w:val="00873F2C"/>
    <w:rsid w:val="00876755"/>
    <w:rsid w:val="00876C4C"/>
    <w:rsid w:val="0087724C"/>
    <w:rsid w:val="008818CC"/>
    <w:rsid w:val="00886679"/>
    <w:rsid w:val="008871E3"/>
    <w:rsid w:val="00891D81"/>
    <w:rsid w:val="00892E50"/>
    <w:rsid w:val="00893422"/>
    <w:rsid w:val="00893714"/>
    <w:rsid w:val="008938A7"/>
    <w:rsid w:val="00896E0B"/>
    <w:rsid w:val="008A1CB4"/>
    <w:rsid w:val="008A206D"/>
    <w:rsid w:val="008A2523"/>
    <w:rsid w:val="008A2B72"/>
    <w:rsid w:val="008A388B"/>
    <w:rsid w:val="008B0004"/>
    <w:rsid w:val="008B30B3"/>
    <w:rsid w:val="008B7712"/>
    <w:rsid w:val="008C02A9"/>
    <w:rsid w:val="008C1674"/>
    <w:rsid w:val="008C2F33"/>
    <w:rsid w:val="008C32FD"/>
    <w:rsid w:val="008C3CFA"/>
    <w:rsid w:val="008C4C11"/>
    <w:rsid w:val="008C71DD"/>
    <w:rsid w:val="008D128C"/>
    <w:rsid w:val="008D2442"/>
    <w:rsid w:val="008D268D"/>
    <w:rsid w:val="008D2BCD"/>
    <w:rsid w:val="008D5851"/>
    <w:rsid w:val="008D6C20"/>
    <w:rsid w:val="008D74AF"/>
    <w:rsid w:val="008E02B8"/>
    <w:rsid w:val="008E0351"/>
    <w:rsid w:val="008E1269"/>
    <w:rsid w:val="008E3F6C"/>
    <w:rsid w:val="008E57E0"/>
    <w:rsid w:val="008E652F"/>
    <w:rsid w:val="008E7BCF"/>
    <w:rsid w:val="008F1894"/>
    <w:rsid w:val="008F3DDA"/>
    <w:rsid w:val="008F4783"/>
    <w:rsid w:val="008F51AF"/>
    <w:rsid w:val="008F64F9"/>
    <w:rsid w:val="008F6BD1"/>
    <w:rsid w:val="008F7BF7"/>
    <w:rsid w:val="008F7CCB"/>
    <w:rsid w:val="00900816"/>
    <w:rsid w:val="009028A9"/>
    <w:rsid w:val="00902BCC"/>
    <w:rsid w:val="00905114"/>
    <w:rsid w:val="00906B24"/>
    <w:rsid w:val="00910EE6"/>
    <w:rsid w:val="00911D44"/>
    <w:rsid w:val="00913A87"/>
    <w:rsid w:val="009143E6"/>
    <w:rsid w:val="009154D6"/>
    <w:rsid w:val="00916BF5"/>
    <w:rsid w:val="009174B7"/>
    <w:rsid w:val="00920E20"/>
    <w:rsid w:val="00921A5A"/>
    <w:rsid w:val="00924522"/>
    <w:rsid w:val="00924560"/>
    <w:rsid w:val="00926540"/>
    <w:rsid w:val="00927945"/>
    <w:rsid w:val="009309F8"/>
    <w:rsid w:val="009315C0"/>
    <w:rsid w:val="00932C2D"/>
    <w:rsid w:val="00932C39"/>
    <w:rsid w:val="009330AD"/>
    <w:rsid w:val="009331D4"/>
    <w:rsid w:val="009331F3"/>
    <w:rsid w:val="00933484"/>
    <w:rsid w:val="00935E7D"/>
    <w:rsid w:val="00937260"/>
    <w:rsid w:val="009379C0"/>
    <w:rsid w:val="00940BA1"/>
    <w:rsid w:val="00940BC4"/>
    <w:rsid w:val="00940EF9"/>
    <w:rsid w:val="009411B7"/>
    <w:rsid w:val="0094245D"/>
    <w:rsid w:val="0094387D"/>
    <w:rsid w:val="00943CD5"/>
    <w:rsid w:val="0094467C"/>
    <w:rsid w:val="009447C6"/>
    <w:rsid w:val="009459B8"/>
    <w:rsid w:val="00945C68"/>
    <w:rsid w:val="009461F0"/>
    <w:rsid w:val="00947F38"/>
    <w:rsid w:val="0095125C"/>
    <w:rsid w:val="00951C54"/>
    <w:rsid w:val="00952A9A"/>
    <w:rsid w:val="0095328F"/>
    <w:rsid w:val="00953EEF"/>
    <w:rsid w:val="00954002"/>
    <w:rsid w:val="009543B1"/>
    <w:rsid w:val="0095652C"/>
    <w:rsid w:val="00957E70"/>
    <w:rsid w:val="0096292B"/>
    <w:rsid w:val="00965D17"/>
    <w:rsid w:val="00966CDA"/>
    <w:rsid w:val="0096732C"/>
    <w:rsid w:val="009738AA"/>
    <w:rsid w:val="00973A0D"/>
    <w:rsid w:val="009740D4"/>
    <w:rsid w:val="009757D1"/>
    <w:rsid w:val="0097741D"/>
    <w:rsid w:val="00977741"/>
    <w:rsid w:val="009819F5"/>
    <w:rsid w:val="009831C4"/>
    <w:rsid w:val="009847C6"/>
    <w:rsid w:val="0098483E"/>
    <w:rsid w:val="009854E6"/>
    <w:rsid w:val="009924A3"/>
    <w:rsid w:val="009927B5"/>
    <w:rsid w:val="00994FC1"/>
    <w:rsid w:val="00995D2E"/>
    <w:rsid w:val="009A29DF"/>
    <w:rsid w:val="009A631C"/>
    <w:rsid w:val="009A6A9E"/>
    <w:rsid w:val="009A74B6"/>
    <w:rsid w:val="009A7616"/>
    <w:rsid w:val="009A7AF8"/>
    <w:rsid w:val="009A7E9F"/>
    <w:rsid w:val="009B2D28"/>
    <w:rsid w:val="009B39CB"/>
    <w:rsid w:val="009B5F28"/>
    <w:rsid w:val="009B7483"/>
    <w:rsid w:val="009B7BE0"/>
    <w:rsid w:val="009B7DF9"/>
    <w:rsid w:val="009C01B2"/>
    <w:rsid w:val="009D0935"/>
    <w:rsid w:val="009D418F"/>
    <w:rsid w:val="009D7198"/>
    <w:rsid w:val="009E3722"/>
    <w:rsid w:val="009E5CC6"/>
    <w:rsid w:val="009F03F5"/>
    <w:rsid w:val="009F1785"/>
    <w:rsid w:val="009F1A8B"/>
    <w:rsid w:val="009F1F1A"/>
    <w:rsid w:val="009F5C70"/>
    <w:rsid w:val="009F73AF"/>
    <w:rsid w:val="00A04CC7"/>
    <w:rsid w:val="00A06F8F"/>
    <w:rsid w:val="00A1080E"/>
    <w:rsid w:val="00A122F8"/>
    <w:rsid w:val="00A13A79"/>
    <w:rsid w:val="00A15EF2"/>
    <w:rsid w:val="00A1648A"/>
    <w:rsid w:val="00A1703F"/>
    <w:rsid w:val="00A200EC"/>
    <w:rsid w:val="00A20559"/>
    <w:rsid w:val="00A21F81"/>
    <w:rsid w:val="00A301EA"/>
    <w:rsid w:val="00A31450"/>
    <w:rsid w:val="00A31E06"/>
    <w:rsid w:val="00A333F6"/>
    <w:rsid w:val="00A349D9"/>
    <w:rsid w:val="00A355E4"/>
    <w:rsid w:val="00A37981"/>
    <w:rsid w:val="00A37D4C"/>
    <w:rsid w:val="00A40EA1"/>
    <w:rsid w:val="00A4210C"/>
    <w:rsid w:val="00A42629"/>
    <w:rsid w:val="00A4383B"/>
    <w:rsid w:val="00A4410D"/>
    <w:rsid w:val="00A44292"/>
    <w:rsid w:val="00A45619"/>
    <w:rsid w:val="00A46328"/>
    <w:rsid w:val="00A46E8A"/>
    <w:rsid w:val="00A4782D"/>
    <w:rsid w:val="00A47AE2"/>
    <w:rsid w:val="00A50696"/>
    <w:rsid w:val="00A521FB"/>
    <w:rsid w:val="00A548E1"/>
    <w:rsid w:val="00A55C14"/>
    <w:rsid w:val="00A62CF1"/>
    <w:rsid w:val="00A6472B"/>
    <w:rsid w:val="00A650C0"/>
    <w:rsid w:val="00A65247"/>
    <w:rsid w:val="00A6698C"/>
    <w:rsid w:val="00A6741E"/>
    <w:rsid w:val="00A703A7"/>
    <w:rsid w:val="00A725D7"/>
    <w:rsid w:val="00A76705"/>
    <w:rsid w:val="00A7685E"/>
    <w:rsid w:val="00A80759"/>
    <w:rsid w:val="00A85428"/>
    <w:rsid w:val="00A856EE"/>
    <w:rsid w:val="00A862DC"/>
    <w:rsid w:val="00A90082"/>
    <w:rsid w:val="00A92417"/>
    <w:rsid w:val="00A94B9A"/>
    <w:rsid w:val="00A97148"/>
    <w:rsid w:val="00AA2730"/>
    <w:rsid w:val="00AA3D47"/>
    <w:rsid w:val="00AA5E80"/>
    <w:rsid w:val="00AA6873"/>
    <w:rsid w:val="00AA7485"/>
    <w:rsid w:val="00AB0E53"/>
    <w:rsid w:val="00AB1A97"/>
    <w:rsid w:val="00AB4631"/>
    <w:rsid w:val="00AB512E"/>
    <w:rsid w:val="00AB6BEE"/>
    <w:rsid w:val="00AC0574"/>
    <w:rsid w:val="00AC1106"/>
    <w:rsid w:val="00AC129D"/>
    <w:rsid w:val="00AC2761"/>
    <w:rsid w:val="00AC2DAF"/>
    <w:rsid w:val="00AC451C"/>
    <w:rsid w:val="00AC5BB2"/>
    <w:rsid w:val="00AC7724"/>
    <w:rsid w:val="00AD0D9B"/>
    <w:rsid w:val="00AD0E1A"/>
    <w:rsid w:val="00AD1247"/>
    <w:rsid w:val="00AD1642"/>
    <w:rsid w:val="00AD55C8"/>
    <w:rsid w:val="00AD5A75"/>
    <w:rsid w:val="00AD608A"/>
    <w:rsid w:val="00AE2D39"/>
    <w:rsid w:val="00AE65EB"/>
    <w:rsid w:val="00AE669C"/>
    <w:rsid w:val="00AE6725"/>
    <w:rsid w:val="00AF14D3"/>
    <w:rsid w:val="00AF32CF"/>
    <w:rsid w:val="00AF4F19"/>
    <w:rsid w:val="00AF52CF"/>
    <w:rsid w:val="00AF6DB4"/>
    <w:rsid w:val="00B0253C"/>
    <w:rsid w:val="00B056C8"/>
    <w:rsid w:val="00B05966"/>
    <w:rsid w:val="00B05AB2"/>
    <w:rsid w:val="00B11D92"/>
    <w:rsid w:val="00B11E03"/>
    <w:rsid w:val="00B13F15"/>
    <w:rsid w:val="00B144B6"/>
    <w:rsid w:val="00B1528F"/>
    <w:rsid w:val="00B16A4A"/>
    <w:rsid w:val="00B16C9C"/>
    <w:rsid w:val="00B23256"/>
    <w:rsid w:val="00B2344B"/>
    <w:rsid w:val="00B239C1"/>
    <w:rsid w:val="00B25875"/>
    <w:rsid w:val="00B30F1D"/>
    <w:rsid w:val="00B31B04"/>
    <w:rsid w:val="00B32996"/>
    <w:rsid w:val="00B33EBC"/>
    <w:rsid w:val="00B344D5"/>
    <w:rsid w:val="00B345BB"/>
    <w:rsid w:val="00B3592A"/>
    <w:rsid w:val="00B36153"/>
    <w:rsid w:val="00B36A24"/>
    <w:rsid w:val="00B37193"/>
    <w:rsid w:val="00B4090D"/>
    <w:rsid w:val="00B41348"/>
    <w:rsid w:val="00B4275C"/>
    <w:rsid w:val="00B42ACE"/>
    <w:rsid w:val="00B42E11"/>
    <w:rsid w:val="00B4615B"/>
    <w:rsid w:val="00B472F9"/>
    <w:rsid w:val="00B5184C"/>
    <w:rsid w:val="00B55884"/>
    <w:rsid w:val="00B55E9B"/>
    <w:rsid w:val="00B56377"/>
    <w:rsid w:val="00B570C4"/>
    <w:rsid w:val="00B57629"/>
    <w:rsid w:val="00B60655"/>
    <w:rsid w:val="00B61716"/>
    <w:rsid w:val="00B630E6"/>
    <w:rsid w:val="00B63336"/>
    <w:rsid w:val="00B6588E"/>
    <w:rsid w:val="00B71A9F"/>
    <w:rsid w:val="00B72B8B"/>
    <w:rsid w:val="00B72E93"/>
    <w:rsid w:val="00B75281"/>
    <w:rsid w:val="00B76579"/>
    <w:rsid w:val="00B81888"/>
    <w:rsid w:val="00B81AC5"/>
    <w:rsid w:val="00B82551"/>
    <w:rsid w:val="00B82FAD"/>
    <w:rsid w:val="00B83E60"/>
    <w:rsid w:val="00B84D7A"/>
    <w:rsid w:val="00B85326"/>
    <w:rsid w:val="00B864FA"/>
    <w:rsid w:val="00B87566"/>
    <w:rsid w:val="00B87612"/>
    <w:rsid w:val="00B912E2"/>
    <w:rsid w:val="00B92E80"/>
    <w:rsid w:val="00B930DB"/>
    <w:rsid w:val="00B93FAC"/>
    <w:rsid w:val="00B94886"/>
    <w:rsid w:val="00B95A2F"/>
    <w:rsid w:val="00BA0423"/>
    <w:rsid w:val="00BA146A"/>
    <w:rsid w:val="00BA2449"/>
    <w:rsid w:val="00BA4C73"/>
    <w:rsid w:val="00BA59B0"/>
    <w:rsid w:val="00BA6456"/>
    <w:rsid w:val="00BA6DC9"/>
    <w:rsid w:val="00BA700B"/>
    <w:rsid w:val="00BB2823"/>
    <w:rsid w:val="00BB4C58"/>
    <w:rsid w:val="00BB5E04"/>
    <w:rsid w:val="00BB6F36"/>
    <w:rsid w:val="00BC03EF"/>
    <w:rsid w:val="00BC22CF"/>
    <w:rsid w:val="00BC25AC"/>
    <w:rsid w:val="00BC3FC3"/>
    <w:rsid w:val="00BC7134"/>
    <w:rsid w:val="00BD1A26"/>
    <w:rsid w:val="00BD1D9B"/>
    <w:rsid w:val="00BD3C0A"/>
    <w:rsid w:val="00BD63C6"/>
    <w:rsid w:val="00BD7D80"/>
    <w:rsid w:val="00BD7EFB"/>
    <w:rsid w:val="00BE2140"/>
    <w:rsid w:val="00BE2602"/>
    <w:rsid w:val="00BE37D2"/>
    <w:rsid w:val="00BE789D"/>
    <w:rsid w:val="00BF0297"/>
    <w:rsid w:val="00BF5249"/>
    <w:rsid w:val="00BF617F"/>
    <w:rsid w:val="00BF7005"/>
    <w:rsid w:val="00C000A9"/>
    <w:rsid w:val="00C0197E"/>
    <w:rsid w:val="00C02316"/>
    <w:rsid w:val="00C04F1D"/>
    <w:rsid w:val="00C05844"/>
    <w:rsid w:val="00C05BE1"/>
    <w:rsid w:val="00C065E4"/>
    <w:rsid w:val="00C0757E"/>
    <w:rsid w:val="00C12880"/>
    <w:rsid w:val="00C16537"/>
    <w:rsid w:val="00C17A81"/>
    <w:rsid w:val="00C212E7"/>
    <w:rsid w:val="00C21724"/>
    <w:rsid w:val="00C22233"/>
    <w:rsid w:val="00C222E8"/>
    <w:rsid w:val="00C22662"/>
    <w:rsid w:val="00C22D36"/>
    <w:rsid w:val="00C24FAA"/>
    <w:rsid w:val="00C25050"/>
    <w:rsid w:val="00C26A1D"/>
    <w:rsid w:val="00C332A5"/>
    <w:rsid w:val="00C343FE"/>
    <w:rsid w:val="00C34EAB"/>
    <w:rsid w:val="00C37212"/>
    <w:rsid w:val="00C42191"/>
    <w:rsid w:val="00C42D2A"/>
    <w:rsid w:val="00C44C43"/>
    <w:rsid w:val="00C52226"/>
    <w:rsid w:val="00C5235F"/>
    <w:rsid w:val="00C5508E"/>
    <w:rsid w:val="00C560D9"/>
    <w:rsid w:val="00C5781E"/>
    <w:rsid w:val="00C57991"/>
    <w:rsid w:val="00C604DE"/>
    <w:rsid w:val="00C60D6C"/>
    <w:rsid w:val="00C62CBF"/>
    <w:rsid w:val="00C656E3"/>
    <w:rsid w:val="00C65DAC"/>
    <w:rsid w:val="00C70DAD"/>
    <w:rsid w:val="00C70E8D"/>
    <w:rsid w:val="00C71F01"/>
    <w:rsid w:val="00C729C3"/>
    <w:rsid w:val="00C7331F"/>
    <w:rsid w:val="00C74702"/>
    <w:rsid w:val="00C75D3F"/>
    <w:rsid w:val="00C806E3"/>
    <w:rsid w:val="00C83128"/>
    <w:rsid w:val="00C843DA"/>
    <w:rsid w:val="00C85A5D"/>
    <w:rsid w:val="00C90B15"/>
    <w:rsid w:val="00C91C0E"/>
    <w:rsid w:val="00C9282C"/>
    <w:rsid w:val="00C945CC"/>
    <w:rsid w:val="00CA0B7D"/>
    <w:rsid w:val="00CA1441"/>
    <w:rsid w:val="00CA30D8"/>
    <w:rsid w:val="00CA3F9C"/>
    <w:rsid w:val="00CA462C"/>
    <w:rsid w:val="00CA61D9"/>
    <w:rsid w:val="00CB08B5"/>
    <w:rsid w:val="00CB2860"/>
    <w:rsid w:val="00CB306E"/>
    <w:rsid w:val="00CB3759"/>
    <w:rsid w:val="00CB4431"/>
    <w:rsid w:val="00CC0B64"/>
    <w:rsid w:val="00CC0F71"/>
    <w:rsid w:val="00CC1530"/>
    <w:rsid w:val="00CC22B8"/>
    <w:rsid w:val="00CC5B27"/>
    <w:rsid w:val="00CC66B8"/>
    <w:rsid w:val="00CD13BE"/>
    <w:rsid w:val="00CD2E82"/>
    <w:rsid w:val="00CD2FA0"/>
    <w:rsid w:val="00CD3792"/>
    <w:rsid w:val="00CD77AE"/>
    <w:rsid w:val="00CE53CD"/>
    <w:rsid w:val="00CE5B96"/>
    <w:rsid w:val="00CF10DB"/>
    <w:rsid w:val="00CF147F"/>
    <w:rsid w:val="00CF1646"/>
    <w:rsid w:val="00CF23D5"/>
    <w:rsid w:val="00CF2C84"/>
    <w:rsid w:val="00CF3069"/>
    <w:rsid w:val="00CF3262"/>
    <w:rsid w:val="00D01224"/>
    <w:rsid w:val="00D027A9"/>
    <w:rsid w:val="00D03581"/>
    <w:rsid w:val="00D1010B"/>
    <w:rsid w:val="00D1086B"/>
    <w:rsid w:val="00D1127B"/>
    <w:rsid w:val="00D142BD"/>
    <w:rsid w:val="00D15B02"/>
    <w:rsid w:val="00D22178"/>
    <w:rsid w:val="00D226C8"/>
    <w:rsid w:val="00D257E0"/>
    <w:rsid w:val="00D30231"/>
    <w:rsid w:val="00D31708"/>
    <w:rsid w:val="00D33C16"/>
    <w:rsid w:val="00D34698"/>
    <w:rsid w:val="00D35858"/>
    <w:rsid w:val="00D35C44"/>
    <w:rsid w:val="00D404E0"/>
    <w:rsid w:val="00D40636"/>
    <w:rsid w:val="00D41359"/>
    <w:rsid w:val="00D43FE0"/>
    <w:rsid w:val="00D4403D"/>
    <w:rsid w:val="00D4594F"/>
    <w:rsid w:val="00D46117"/>
    <w:rsid w:val="00D47F35"/>
    <w:rsid w:val="00D52D72"/>
    <w:rsid w:val="00D5303D"/>
    <w:rsid w:val="00D5394D"/>
    <w:rsid w:val="00D55F76"/>
    <w:rsid w:val="00D57A60"/>
    <w:rsid w:val="00D57CE7"/>
    <w:rsid w:val="00D60A5D"/>
    <w:rsid w:val="00D63F42"/>
    <w:rsid w:val="00D64560"/>
    <w:rsid w:val="00D64F50"/>
    <w:rsid w:val="00D66FEE"/>
    <w:rsid w:val="00D6730E"/>
    <w:rsid w:val="00D707B4"/>
    <w:rsid w:val="00D724DD"/>
    <w:rsid w:val="00D7329F"/>
    <w:rsid w:val="00D750BD"/>
    <w:rsid w:val="00D75971"/>
    <w:rsid w:val="00D8099F"/>
    <w:rsid w:val="00D825E3"/>
    <w:rsid w:val="00D82708"/>
    <w:rsid w:val="00D82A7C"/>
    <w:rsid w:val="00D83AEE"/>
    <w:rsid w:val="00D86F5D"/>
    <w:rsid w:val="00D95D58"/>
    <w:rsid w:val="00D9629E"/>
    <w:rsid w:val="00D9696C"/>
    <w:rsid w:val="00DA32AC"/>
    <w:rsid w:val="00DA3C20"/>
    <w:rsid w:val="00DA3DD7"/>
    <w:rsid w:val="00DA3F33"/>
    <w:rsid w:val="00DA4B88"/>
    <w:rsid w:val="00DA6B06"/>
    <w:rsid w:val="00DB1001"/>
    <w:rsid w:val="00DB304D"/>
    <w:rsid w:val="00DB4283"/>
    <w:rsid w:val="00DB6FCA"/>
    <w:rsid w:val="00DC0794"/>
    <w:rsid w:val="00DC1506"/>
    <w:rsid w:val="00DC5107"/>
    <w:rsid w:val="00DC5EC9"/>
    <w:rsid w:val="00DC62FD"/>
    <w:rsid w:val="00DC6437"/>
    <w:rsid w:val="00DD1C7E"/>
    <w:rsid w:val="00DD2A60"/>
    <w:rsid w:val="00DD2C7D"/>
    <w:rsid w:val="00DD3830"/>
    <w:rsid w:val="00DD3974"/>
    <w:rsid w:val="00DD3A2B"/>
    <w:rsid w:val="00DD40F5"/>
    <w:rsid w:val="00DD4BFE"/>
    <w:rsid w:val="00DD4ECC"/>
    <w:rsid w:val="00DD5116"/>
    <w:rsid w:val="00DD51DD"/>
    <w:rsid w:val="00DD5B82"/>
    <w:rsid w:val="00DD7599"/>
    <w:rsid w:val="00DE0B38"/>
    <w:rsid w:val="00DE0D77"/>
    <w:rsid w:val="00DE17A0"/>
    <w:rsid w:val="00DE1C36"/>
    <w:rsid w:val="00DE1EDF"/>
    <w:rsid w:val="00DE32A6"/>
    <w:rsid w:val="00DE4D21"/>
    <w:rsid w:val="00DE613F"/>
    <w:rsid w:val="00DE6A8B"/>
    <w:rsid w:val="00DF3A41"/>
    <w:rsid w:val="00DF3EA1"/>
    <w:rsid w:val="00DF4AFB"/>
    <w:rsid w:val="00DF61A1"/>
    <w:rsid w:val="00DF62DA"/>
    <w:rsid w:val="00DF6BAE"/>
    <w:rsid w:val="00E00707"/>
    <w:rsid w:val="00E022C8"/>
    <w:rsid w:val="00E0496A"/>
    <w:rsid w:val="00E0564F"/>
    <w:rsid w:val="00E05FF2"/>
    <w:rsid w:val="00E0668D"/>
    <w:rsid w:val="00E0696A"/>
    <w:rsid w:val="00E06D59"/>
    <w:rsid w:val="00E07001"/>
    <w:rsid w:val="00E107C1"/>
    <w:rsid w:val="00E110F9"/>
    <w:rsid w:val="00E11C07"/>
    <w:rsid w:val="00E12335"/>
    <w:rsid w:val="00E1264A"/>
    <w:rsid w:val="00E13783"/>
    <w:rsid w:val="00E13A07"/>
    <w:rsid w:val="00E13D6D"/>
    <w:rsid w:val="00E15332"/>
    <w:rsid w:val="00E177FA"/>
    <w:rsid w:val="00E17AA5"/>
    <w:rsid w:val="00E20839"/>
    <w:rsid w:val="00E21BB2"/>
    <w:rsid w:val="00E250CF"/>
    <w:rsid w:val="00E2526A"/>
    <w:rsid w:val="00E265E8"/>
    <w:rsid w:val="00E26F0A"/>
    <w:rsid w:val="00E31048"/>
    <w:rsid w:val="00E32803"/>
    <w:rsid w:val="00E32999"/>
    <w:rsid w:val="00E35475"/>
    <w:rsid w:val="00E371FF"/>
    <w:rsid w:val="00E37387"/>
    <w:rsid w:val="00E451CC"/>
    <w:rsid w:val="00E46966"/>
    <w:rsid w:val="00E46ECF"/>
    <w:rsid w:val="00E47F01"/>
    <w:rsid w:val="00E51773"/>
    <w:rsid w:val="00E55926"/>
    <w:rsid w:val="00E56AD9"/>
    <w:rsid w:val="00E60672"/>
    <w:rsid w:val="00E622E8"/>
    <w:rsid w:val="00E631C6"/>
    <w:rsid w:val="00E63B43"/>
    <w:rsid w:val="00E6793C"/>
    <w:rsid w:val="00E70F08"/>
    <w:rsid w:val="00E714C6"/>
    <w:rsid w:val="00E73588"/>
    <w:rsid w:val="00E742FE"/>
    <w:rsid w:val="00E747ED"/>
    <w:rsid w:val="00E82015"/>
    <w:rsid w:val="00E8251D"/>
    <w:rsid w:val="00E8319E"/>
    <w:rsid w:val="00E83403"/>
    <w:rsid w:val="00E92567"/>
    <w:rsid w:val="00E94B03"/>
    <w:rsid w:val="00E95416"/>
    <w:rsid w:val="00E95B86"/>
    <w:rsid w:val="00E95E8C"/>
    <w:rsid w:val="00E97CF4"/>
    <w:rsid w:val="00EA2E78"/>
    <w:rsid w:val="00EA2E97"/>
    <w:rsid w:val="00EA37F9"/>
    <w:rsid w:val="00EA6234"/>
    <w:rsid w:val="00EB18CE"/>
    <w:rsid w:val="00EB3E55"/>
    <w:rsid w:val="00EB4F68"/>
    <w:rsid w:val="00EB6910"/>
    <w:rsid w:val="00EB6D38"/>
    <w:rsid w:val="00EC0EA2"/>
    <w:rsid w:val="00EC2C78"/>
    <w:rsid w:val="00EC2EF3"/>
    <w:rsid w:val="00EC33E8"/>
    <w:rsid w:val="00EC3448"/>
    <w:rsid w:val="00EC5ED8"/>
    <w:rsid w:val="00EC7A0E"/>
    <w:rsid w:val="00ED1233"/>
    <w:rsid w:val="00ED2B75"/>
    <w:rsid w:val="00ED397E"/>
    <w:rsid w:val="00ED4007"/>
    <w:rsid w:val="00EE0641"/>
    <w:rsid w:val="00EE183B"/>
    <w:rsid w:val="00EE757E"/>
    <w:rsid w:val="00EE7C07"/>
    <w:rsid w:val="00EF26DB"/>
    <w:rsid w:val="00EF38DF"/>
    <w:rsid w:val="00EF69C0"/>
    <w:rsid w:val="00EF769E"/>
    <w:rsid w:val="00F0429E"/>
    <w:rsid w:val="00F05466"/>
    <w:rsid w:val="00F0680D"/>
    <w:rsid w:val="00F0704F"/>
    <w:rsid w:val="00F078DA"/>
    <w:rsid w:val="00F12C8F"/>
    <w:rsid w:val="00F14C2A"/>
    <w:rsid w:val="00F17664"/>
    <w:rsid w:val="00F22DAD"/>
    <w:rsid w:val="00F247B3"/>
    <w:rsid w:val="00F2716E"/>
    <w:rsid w:val="00F32996"/>
    <w:rsid w:val="00F333B2"/>
    <w:rsid w:val="00F34E16"/>
    <w:rsid w:val="00F37440"/>
    <w:rsid w:val="00F432F7"/>
    <w:rsid w:val="00F44368"/>
    <w:rsid w:val="00F47DAB"/>
    <w:rsid w:val="00F509D9"/>
    <w:rsid w:val="00F50E9C"/>
    <w:rsid w:val="00F5335E"/>
    <w:rsid w:val="00F5347B"/>
    <w:rsid w:val="00F541ED"/>
    <w:rsid w:val="00F624F1"/>
    <w:rsid w:val="00F62549"/>
    <w:rsid w:val="00F62E53"/>
    <w:rsid w:val="00F63463"/>
    <w:rsid w:val="00F6350F"/>
    <w:rsid w:val="00F65D32"/>
    <w:rsid w:val="00F67923"/>
    <w:rsid w:val="00F67A4F"/>
    <w:rsid w:val="00F705FE"/>
    <w:rsid w:val="00F71673"/>
    <w:rsid w:val="00F73930"/>
    <w:rsid w:val="00F76CE2"/>
    <w:rsid w:val="00F76E5D"/>
    <w:rsid w:val="00F80838"/>
    <w:rsid w:val="00F838B4"/>
    <w:rsid w:val="00F83C4A"/>
    <w:rsid w:val="00F84B86"/>
    <w:rsid w:val="00F853B4"/>
    <w:rsid w:val="00F90F78"/>
    <w:rsid w:val="00F951CA"/>
    <w:rsid w:val="00F97330"/>
    <w:rsid w:val="00F97EA9"/>
    <w:rsid w:val="00FA4D1B"/>
    <w:rsid w:val="00FA4F73"/>
    <w:rsid w:val="00FA610C"/>
    <w:rsid w:val="00FA619F"/>
    <w:rsid w:val="00FA711E"/>
    <w:rsid w:val="00FB0D23"/>
    <w:rsid w:val="00FB106C"/>
    <w:rsid w:val="00FB15F7"/>
    <w:rsid w:val="00FB1F37"/>
    <w:rsid w:val="00FB5C90"/>
    <w:rsid w:val="00FC0BB5"/>
    <w:rsid w:val="00FC21C2"/>
    <w:rsid w:val="00FC26D1"/>
    <w:rsid w:val="00FC7270"/>
    <w:rsid w:val="00FC7D8B"/>
    <w:rsid w:val="00FD0300"/>
    <w:rsid w:val="00FD2065"/>
    <w:rsid w:val="00FD2EB0"/>
    <w:rsid w:val="00FD47FD"/>
    <w:rsid w:val="00FD5176"/>
    <w:rsid w:val="00FD5322"/>
    <w:rsid w:val="00FD5D31"/>
    <w:rsid w:val="00FD60CA"/>
    <w:rsid w:val="00FE089B"/>
    <w:rsid w:val="00FE0B77"/>
    <w:rsid w:val="00FE3A57"/>
    <w:rsid w:val="00FE4FB9"/>
    <w:rsid w:val="00FE56D5"/>
    <w:rsid w:val="00FE6395"/>
    <w:rsid w:val="00FF21BA"/>
    <w:rsid w:val="00FF500A"/>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E669C"/>
    <w:pPr>
      <w:spacing w:line="240" w:lineRule="auto"/>
    </w:pPr>
    <w:rPr>
      <w:rFonts w:asciiTheme="majorHAnsi" w:hAnsiTheme="majorHAnsi"/>
    </w:rPr>
  </w:style>
  <w:style w:type="paragraph" w:styleId="Heading1">
    <w:name w:val="heading 1"/>
    <w:basedOn w:val="Normal"/>
    <w:next w:val="Normal"/>
    <w:link w:val="Heading1Char"/>
    <w:uiPriority w:val="9"/>
    <w:qFormat/>
    <w:rsid w:val="003D0781"/>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D0781"/>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3D0781"/>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D0781"/>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3D078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3D0781"/>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D0781"/>
    <w:p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D0781"/>
    <w:pPr>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3D0781"/>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D07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D07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D07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D07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D07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D07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D07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D07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D0781"/>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3D07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D078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3D0781"/>
    <w:rPr>
      <w:rFonts w:asciiTheme="majorHAnsi" w:eastAsiaTheme="majorEastAsia" w:hAnsiTheme="majorHAnsi" w:cstheme="majorBidi"/>
      <w:i/>
      <w:iCs/>
      <w:spacing w:val="13"/>
      <w:sz w:val="24"/>
      <w:szCs w:val="24"/>
    </w:rPr>
  </w:style>
  <w:style w:type="character" w:styleId="Strong">
    <w:name w:val="Strong"/>
    <w:uiPriority w:val="22"/>
    <w:qFormat/>
    <w:rsid w:val="003D0781"/>
    <w:rPr>
      <w:b/>
      <w:bCs/>
    </w:rPr>
  </w:style>
  <w:style w:type="character" w:styleId="Emphasis">
    <w:name w:val="Emphasis"/>
    <w:uiPriority w:val="20"/>
    <w:qFormat/>
    <w:rsid w:val="003D0781"/>
    <w:rPr>
      <w:b/>
      <w:bCs/>
      <w:i/>
      <w:iCs/>
      <w:spacing w:val="10"/>
      <w:bdr w:val="none" w:sz="0" w:space="0" w:color="auto"/>
      <w:shd w:val="clear" w:color="auto" w:fill="auto"/>
    </w:rPr>
  </w:style>
  <w:style w:type="paragraph" w:styleId="NoSpacing">
    <w:name w:val="No Spacing"/>
    <w:basedOn w:val="Normal"/>
    <w:uiPriority w:val="1"/>
    <w:qFormat/>
    <w:rsid w:val="003D0781"/>
  </w:style>
  <w:style w:type="paragraph" w:styleId="ListParagraph">
    <w:name w:val="List Paragraph"/>
    <w:basedOn w:val="Normal"/>
    <w:uiPriority w:val="34"/>
    <w:qFormat/>
    <w:rsid w:val="003D0781"/>
    <w:pPr>
      <w:ind w:left="720"/>
      <w:contextualSpacing/>
    </w:pPr>
  </w:style>
  <w:style w:type="paragraph" w:styleId="Quote">
    <w:name w:val="Quote"/>
    <w:basedOn w:val="Normal"/>
    <w:next w:val="Normal"/>
    <w:link w:val="QuoteChar"/>
    <w:uiPriority w:val="29"/>
    <w:qFormat/>
    <w:rsid w:val="003D0781"/>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3D0781"/>
    <w:rPr>
      <w:i/>
      <w:iCs/>
    </w:rPr>
  </w:style>
  <w:style w:type="paragraph" w:styleId="IntenseQuote">
    <w:name w:val="Intense Quote"/>
    <w:basedOn w:val="Normal"/>
    <w:next w:val="Normal"/>
    <w:link w:val="IntenseQuoteChar"/>
    <w:uiPriority w:val="30"/>
    <w:qFormat/>
    <w:rsid w:val="003D078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3D0781"/>
    <w:rPr>
      <w:b/>
      <w:bCs/>
      <w:i/>
      <w:iCs/>
    </w:rPr>
  </w:style>
  <w:style w:type="character" w:styleId="SubtleEmphasis">
    <w:name w:val="Subtle Emphasis"/>
    <w:uiPriority w:val="19"/>
    <w:qFormat/>
    <w:rsid w:val="003D0781"/>
    <w:rPr>
      <w:i/>
      <w:iCs/>
    </w:rPr>
  </w:style>
  <w:style w:type="character" w:styleId="IntenseEmphasis">
    <w:name w:val="Intense Emphasis"/>
    <w:uiPriority w:val="21"/>
    <w:qFormat/>
    <w:rsid w:val="003D0781"/>
    <w:rPr>
      <w:b/>
      <w:bCs/>
    </w:rPr>
  </w:style>
  <w:style w:type="character" w:styleId="SubtleReference">
    <w:name w:val="Subtle Reference"/>
    <w:uiPriority w:val="31"/>
    <w:qFormat/>
    <w:rsid w:val="003D0781"/>
    <w:rPr>
      <w:smallCaps/>
    </w:rPr>
  </w:style>
  <w:style w:type="character" w:styleId="IntenseReference">
    <w:name w:val="Intense Reference"/>
    <w:uiPriority w:val="32"/>
    <w:qFormat/>
    <w:rsid w:val="003D0781"/>
    <w:rPr>
      <w:smallCaps/>
      <w:spacing w:val="5"/>
      <w:u w:val="single"/>
    </w:rPr>
  </w:style>
  <w:style w:type="character" w:styleId="BookTitle">
    <w:name w:val="Book Title"/>
    <w:uiPriority w:val="33"/>
    <w:qFormat/>
    <w:rsid w:val="003D0781"/>
    <w:rPr>
      <w:i/>
      <w:iCs/>
      <w:smallCaps/>
      <w:spacing w:val="5"/>
    </w:rPr>
  </w:style>
  <w:style w:type="paragraph" w:styleId="TOCHeading">
    <w:name w:val="TOC Heading"/>
    <w:basedOn w:val="Heading1"/>
    <w:next w:val="Normal"/>
    <w:uiPriority w:val="39"/>
    <w:semiHidden/>
    <w:unhideWhenUsed/>
    <w:qFormat/>
    <w:rsid w:val="003D0781"/>
    <w:pPr>
      <w:outlineLvl w:val="9"/>
    </w:pPr>
    <w:rPr>
      <w:lang w:bidi="en-US"/>
    </w:rPr>
  </w:style>
  <w:style w:type="paragraph" w:styleId="Caption">
    <w:name w:val="caption"/>
    <w:basedOn w:val="Normal"/>
    <w:next w:val="Normal"/>
    <w:uiPriority w:val="35"/>
    <w:semiHidden/>
    <w:unhideWhenUsed/>
    <w:rsid w:val="00A46E8A"/>
    <w:rPr>
      <w:b/>
      <w:bCs/>
      <w:color w:val="4F81BD" w:themeColor="accent1"/>
      <w:sz w:val="18"/>
      <w:szCs w:val="18"/>
    </w:rPr>
  </w:style>
  <w:style w:type="paragraph" w:customStyle="1" w:styleId="Style1">
    <w:name w:val="Style1"/>
    <w:basedOn w:val="Normal"/>
    <w:autoRedefine/>
    <w:rsid w:val="00A46E8A"/>
  </w:style>
  <w:style w:type="paragraph" w:styleId="FootnoteText">
    <w:name w:val="footnote text"/>
    <w:basedOn w:val="Normal"/>
    <w:link w:val="FootnoteTextChar"/>
    <w:rsid w:val="00D57A60"/>
    <w:rPr>
      <w:rFonts w:ascii="Arial" w:eastAsia="Times New Roman" w:hAnsi="Arial" w:cs="Times New Roman"/>
      <w:sz w:val="20"/>
      <w:szCs w:val="20"/>
    </w:rPr>
  </w:style>
  <w:style w:type="character" w:customStyle="1" w:styleId="FootnoteTextChar">
    <w:name w:val="Footnote Text Char"/>
    <w:basedOn w:val="DefaultParagraphFont"/>
    <w:link w:val="FootnoteText"/>
    <w:rsid w:val="00D57A60"/>
    <w:rPr>
      <w:rFonts w:ascii="Arial" w:eastAsia="Times New Roman" w:hAnsi="Arial" w:cs="Times New Roman"/>
      <w:sz w:val="20"/>
      <w:szCs w:val="20"/>
    </w:rPr>
  </w:style>
  <w:style w:type="character" w:styleId="FootnoteReference">
    <w:name w:val="footnote reference"/>
    <w:basedOn w:val="DefaultParagraphFont"/>
    <w:rsid w:val="00D57A60"/>
    <w:rPr>
      <w:vertAlign w:val="superscript"/>
    </w:rPr>
  </w:style>
  <w:style w:type="paragraph" w:styleId="Header">
    <w:name w:val="header"/>
    <w:basedOn w:val="Normal"/>
    <w:link w:val="HeaderChar"/>
    <w:rsid w:val="00D57A60"/>
    <w:pPr>
      <w:tabs>
        <w:tab w:val="center" w:pos="4680"/>
        <w:tab w:val="right" w:pos="9360"/>
      </w:tabs>
    </w:pPr>
    <w:rPr>
      <w:rFonts w:ascii="Arial" w:eastAsia="Times New Roman" w:hAnsi="Arial" w:cs="Times New Roman"/>
      <w:szCs w:val="20"/>
    </w:rPr>
  </w:style>
  <w:style w:type="character" w:customStyle="1" w:styleId="HeaderChar">
    <w:name w:val="Header Char"/>
    <w:basedOn w:val="DefaultParagraphFont"/>
    <w:link w:val="Header"/>
    <w:rsid w:val="00D57A60"/>
    <w:rPr>
      <w:rFonts w:ascii="Arial" w:eastAsia="Times New Roman" w:hAnsi="Arial" w:cs="Times New Roman"/>
      <w:szCs w:val="20"/>
    </w:rPr>
  </w:style>
  <w:style w:type="paragraph" w:styleId="Footer">
    <w:name w:val="footer"/>
    <w:basedOn w:val="Normal"/>
    <w:link w:val="FooterChar"/>
    <w:uiPriority w:val="99"/>
    <w:rsid w:val="00D57A60"/>
    <w:pPr>
      <w:tabs>
        <w:tab w:val="center" w:pos="4680"/>
        <w:tab w:val="right" w:pos="9360"/>
      </w:tabs>
    </w:pPr>
    <w:rPr>
      <w:rFonts w:ascii="Arial" w:eastAsia="Times New Roman" w:hAnsi="Arial" w:cs="Times New Roman"/>
      <w:szCs w:val="20"/>
    </w:rPr>
  </w:style>
  <w:style w:type="character" w:customStyle="1" w:styleId="FooterChar">
    <w:name w:val="Footer Char"/>
    <w:basedOn w:val="DefaultParagraphFont"/>
    <w:link w:val="Footer"/>
    <w:uiPriority w:val="99"/>
    <w:rsid w:val="00D57A60"/>
    <w:rPr>
      <w:rFonts w:ascii="Arial" w:eastAsia="Times New Roman" w:hAnsi="Arial" w:cs="Times New Roman"/>
      <w:szCs w:val="20"/>
    </w:rPr>
  </w:style>
  <w:style w:type="table" w:styleId="TableGrid">
    <w:name w:val="Table Grid"/>
    <w:basedOn w:val="TableNormal"/>
    <w:rsid w:val="00D57A6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7A60"/>
    <w:rPr>
      <w:rFonts w:ascii="Tahoma" w:hAnsi="Tahoma" w:cs="Tahoma"/>
      <w:sz w:val="16"/>
      <w:szCs w:val="16"/>
    </w:rPr>
  </w:style>
  <w:style w:type="character" w:customStyle="1" w:styleId="BalloonTextChar">
    <w:name w:val="Balloon Text Char"/>
    <w:basedOn w:val="DefaultParagraphFont"/>
    <w:link w:val="BalloonText"/>
    <w:rsid w:val="00D57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E669C"/>
    <w:pPr>
      <w:spacing w:line="240" w:lineRule="auto"/>
    </w:pPr>
    <w:rPr>
      <w:rFonts w:asciiTheme="majorHAnsi" w:hAnsiTheme="majorHAnsi"/>
    </w:rPr>
  </w:style>
  <w:style w:type="paragraph" w:styleId="Heading1">
    <w:name w:val="heading 1"/>
    <w:basedOn w:val="Normal"/>
    <w:next w:val="Normal"/>
    <w:link w:val="Heading1Char"/>
    <w:uiPriority w:val="9"/>
    <w:qFormat/>
    <w:rsid w:val="003D0781"/>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D0781"/>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3D0781"/>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D0781"/>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3D078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3D0781"/>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D0781"/>
    <w:p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D0781"/>
    <w:pPr>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3D0781"/>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D07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D07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D07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D07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D07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D07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D07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D07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D0781"/>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3D07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D078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3D0781"/>
    <w:rPr>
      <w:rFonts w:asciiTheme="majorHAnsi" w:eastAsiaTheme="majorEastAsia" w:hAnsiTheme="majorHAnsi" w:cstheme="majorBidi"/>
      <w:i/>
      <w:iCs/>
      <w:spacing w:val="13"/>
      <w:sz w:val="24"/>
      <w:szCs w:val="24"/>
    </w:rPr>
  </w:style>
  <w:style w:type="character" w:styleId="Strong">
    <w:name w:val="Strong"/>
    <w:uiPriority w:val="22"/>
    <w:qFormat/>
    <w:rsid w:val="003D0781"/>
    <w:rPr>
      <w:b/>
      <w:bCs/>
    </w:rPr>
  </w:style>
  <w:style w:type="character" w:styleId="Emphasis">
    <w:name w:val="Emphasis"/>
    <w:uiPriority w:val="20"/>
    <w:qFormat/>
    <w:rsid w:val="003D0781"/>
    <w:rPr>
      <w:b/>
      <w:bCs/>
      <w:i/>
      <w:iCs/>
      <w:spacing w:val="10"/>
      <w:bdr w:val="none" w:sz="0" w:space="0" w:color="auto"/>
      <w:shd w:val="clear" w:color="auto" w:fill="auto"/>
    </w:rPr>
  </w:style>
  <w:style w:type="paragraph" w:styleId="NoSpacing">
    <w:name w:val="No Spacing"/>
    <w:basedOn w:val="Normal"/>
    <w:uiPriority w:val="1"/>
    <w:qFormat/>
    <w:rsid w:val="003D0781"/>
  </w:style>
  <w:style w:type="paragraph" w:styleId="ListParagraph">
    <w:name w:val="List Paragraph"/>
    <w:basedOn w:val="Normal"/>
    <w:uiPriority w:val="34"/>
    <w:qFormat/>
    <w:rsid w:val="003D0781"/>
    <w:pPr>
      <w:ind w:left="720"/>
      <w:contextualSpacing/>
    </w:pPr>
  </w:style>
  <w:style w:type="paragraph" w:styleId="Quote">
    <w:name w:val="Quote"/>
    <w:basedOn w:val="Normal"/>
    <w:next w:val="Normal"/>
    <w:link w:val="QuoteChar"/>
    <w:uiPriority w:val="29"/>
    <w:qFormat/>
    <w:rsid w:val="003D0781"/>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3D0781"/>
    <w:rPr>
      <w:i/>
      <w:iCs/>
    </w:rPr>
  </w:style>
  <w:style w:type="paragraph" w:styleId="IntenseQuote">
    <w:name w:val="Intense Quote"/>
    <w:basedOn w:val="Normal"/>
    <w:next w:val="Normal"/>
    <w:link w:val="IntenseQuoteChar"/>
    <w:uiPriority w:val="30"/>
    <w:qFormat/>
    <w:rsid w:val="003D078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3D0781"/>
    <w:rPr>
      <w:b/>
      <w:bCs/>
      <w:i/>
      <w:iCs/>
    </w:rPr>
  </w:style>
  <w:style w:type="character" w:styleId="SubtleEmphasis">
    <w:name w:val="Subtle Emphasis"/>
    <w:uiPriority w:val="19"/>
    <w:qFormat/>
    <w:rsid w:val="003D0781"/>
    <w:rPr>
      <w:i/>
      <w:iCs/>
    </w:rPr>
  </w:style>
  <w:style w:type="character" w:styleId="IntenseEmphasis">
    <w:name w:val="Intense Emphasis"/>
    <w:uiPriority w:val="21"/>
    <w:qFormat/>
    <w:rsid w:val="003D0781"/>
    <w:rPr>
      <w:b/>
      <w:bCs/>
    </w:rPr>
  </w:style>
  <w:style w:type="character" w:styleId="SubtleReference">
    <w:name w:val="Subtle Reference"/>
    <w:uiPriority w:val="31"/>
    <w:qFormat/>
    <w:rsid w:val="003D0781"/>
    <w:rPr>
      <w:smallCaps/>
    </w:rPr>
  </w:style>
  <w:style w:type="character" w:styleId="IntenseReference">
    <w:name w:val="Intense Reference"/>
    <w:uiPriority w:val="32"/>
    <w:qFormat/>
    <w:rsid w:val="003D0781"/>
    <w:rPr>
      <w:smallCaps/>
      <w:spacing w:val="5"/>
      <w:u w:val="single"/>
    </w:rPr>
  </w:style>
  <w:style w:type="character" w:styleId="BookTitle">
    <w:name w:val="Book Title"/>
    <w:uiPriority w:val="33"/>
    <w:qFormat/>
    <w:rsid w:val="003D0781"/>
    <w:rPr>
      <w:i/>
      <w:iCs/>
      <w:smallCaps/>
      <w:spacing w:val="5"/>
    </w:rPr>
  </w:style>
  <w:style w:type="paragraph" w:styleId="TOCHeading">
    <w:name w:val="TOC Heading"/>
    <w:basedOn w:val="Heading1"/>
    <w:next w:val="Normal"/>
    <w:uiPriority w:val="39"/>
    <w:semiHidden/>
    <w:unhideWhenUsed/>
    <w:qFormat/>
    <w:rsid w:val="003D0781"/>
    <w:pPr>
      <w:outlineLvl w:val="9"/>
    </w:pPr>
    <w:rPr>
      <w:lang w:bidi="en-US"/>
    </w:rPr>
  </w:style>
  <w:style w:type="paragraph" w:styleId="Caption">
    <w:name w:val="caption"/>
    <w:basedOn w:val="Normal"/>
    <w:next w:val="Normal"/>
    <w:uiPriority w:val="35"/>
    <w:semiHidden/>
    <w:unhideWhenUsed/>
    <w:rsid w:val="00A46E8A"/>
    <w:rPr>
      <w:b/>
      <w:bCs/>
      <w:color w:val="4F81BD" w:themeColor="accent1"/>
      <w:sz w:val="18"/>
      <w:szCs w:val="18"/>
    </w:rPr>
  </w:style>
  <w:style w:type="paragraph" w:customStyle="1" w:styleId="Style1">
    <w:name w:val="Style1"/>
    <w:basedOn w:val="Normal"/>
    <w:autoRedefine/>
    <w:rsid w:val="00A46E8A"/>
  </w:style>
  <w:style w:type="paragraph" w:styleId="FootnoteText">
    <w:name w:val="footnote text"/>
    <w:basedOn w:val="Normal"/>
    <w:link w:val="FootnoteTextChar"/>
    <w:rsid w:val="00D57A60"/>
    <w:rPr>
      <w:rFonts w:ascii="Arial" w:eastAsia="Times New Roman" w:hAnsi="Arial" w:cs="Times New Roman"/>
      <w:sz w:val="20"/>
      <w:szCs w:val="20"/>
    </w:rPr>
  </w:style>
  <w:style w:type="character" w:customStyle="1" w:styleId="FootnoteTextChar">
    <w:name w:val="Footnote Text Char"/>
    <w:basedOn w:val="DefaultParagraphFont"/>
    <w:link w:val="FootnoteText"/>
    <w:rsid w:val="00D57A60"/>
    <w:rPr>
      <w:rFonts w:ascii="Arial" w:eastAsia="Times New Roman" w:hAnsi="Arial" w:cs="Times New Roman"/>
      <w:sz w:val="20"/>
      <w:szCs w:val="20"/>
    </w:rPr>
  </w:style>
  <w:style w:type="character" w:styleId="FootnoteReference">
    <w:name w:val="footnote reference"/>
    <w:basedOn w:val="DefaultParagraphFont"/>
    <w:rsid w:val="00D57A60"/>
    <w:rPr>
      <w:vertAlign w:val="superscript"/>
    </w:rPr>
  </w:style>
  <w:style w:type="paragraph" w:styleId="Header">
    <w:name w:val="header"/>
    <w:basedOn w:val="Normal"/>
    <w:link w:val="HeaderChar"/>
    <w:rsid w:val="00D57A60"/>
    <w:pPr>
      <w:tabs>
        <w:tab w:val="center" w:pos="4680"/>
        <w:tab w:val="right" w:pos="9360"/>
      </w:tabs>
    </w:pPr>
    <w:rPr>
      <w:rFonts w:ascii="Arial" w:eastAsia="Times New Roman" w:hAnsi="Arial" w:cs="Times New Roman"/>
      <w:szCs w:val="20"/>
    </w:rPr>
  </w:style>
  <w:style w:type="character" w:customStyle="1" w:styleId="HeaderChar">
    <w:name w:val="Header Char"/>
    <w:basedOn w:val="DefaultParagraphFont"/>
    <w:link w:val="Header"/>
    <w:rsid w:val="00D57A60"/>
    <w:rPr>
      <w:rFonts w:ascii="Arial" w:eastAsia="Times New Roman" w:hAnsi="Arial" w:cs="Times New Roman"/>
      <w:szCs w:val="20"/>
    </w:rPr>
  </w:style>
  <w:style w:type="paragraph" w:styleId="Footer">
    <w:name w:val="footer"/>
    <w:basedOn w:val="Normal"/>
    <w:link w:val="FooterChar"/>
    <w:uiPriority w:val="99"/>
    <w:rsid w:val="00D57A60"/>
    <w:pPr>
      <w:tabs>
        <w:tab w:val="center" w:pos="4680"/>
        <w:tab w:val="right" w:pos="9360"/>
      </w:tabs>
    </w:pPr>
    <w:rPr>
      <w:rFonts w:ascii="Arial" w:eastAsia="Times New Roman" w:hAnsi="Arial" w:cs="Times New Roman"/>
      <w:szCs w:val="20"/>
    </w:rPr>
  </w:style>
  <w:style w:type="character" w:customStyle="1" w:styleId="FooterChar">
    <w:name w:val="Footer Char"/>
    <w:basedOn w:val="DefaultParagraphFont"/>
    <w:link w:val="Footer"/>
    <w:uiPriority w:val="99"/>
    <w:rsid w:val="00D57A60"/>
    <w:rPr>
      <w:rFonts w:ascii="Arial" w:eastAsia="Times New Roman" w:hAnsi="Arial" w:cs="Times New Roman"/>
      <w:szCs w:val="20"/>
    </w:rPr>
  </w:style>
  <w:style w:type="table" w:styleId="TableGrid">
    <w:name w:val="Table Grid"/>
    <w:basedOn w:val="TableNormal"/>
    <w:rsid w:val="00D57A6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7A60"/>
    <w:rPr>
      <w:rFonts w:ascii="Tahoma" w:hAnsi="Tahoma" w:cs="Tahoma"/>
      <w:sz w:val="16"/>
      <w:szCs w:val="16"/>
    </w:rPr>
  </w:style>
  <w:style w:type="character" w:customStyle="1" w:styleId="BalloonTextChar">
    <w:name w:val="Balloon Text Char"/>
    <w:basedOn w:val="DefaultParagraphFont"/>
    <w:link w:val="BalloonText"/>
    <w:rsid w:val="00D57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D1B85F9DFF543A99404AE9B4F6394" ma:contentTypeVersion="2" ma:contentTypeDescription="Create a new document." ma:contentTypeScope="" ma:versionID="a3227d198fc4e564e89cf016967482c6">
  <xsd:schema xmlns:xsd="http://www.w3.org/2001/XMLSchema" xmlns:xs="http://www.w3.org/2001/XMLSchema" xmlns:p="http://schemas.microsoft.com/office/2006/metadata/properties" xmlns:ns1="http://schemas.microsoft.com/sharepoint/v3" targetNamespace="http://schemas.microsoft.com/office/2006/metadata/properties" ma:root="true" ma:fieldsID="f39c2f5b72c43ef21bb03c5bb4601b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C720EB-13FF-4ECD-A5AD-B88B7A06F060}"/>
</file>

<file path=customXml/itemProps2.xml><?xml version="1.0" encoding="utf-8"?>
<ds:datastoreItem xmlns:ds="http://schemas.openxmlformats.org/officeDocument/2006/customXml" ds:itemID="{1AFA9312-5BBD-4930-BAE1-93AC059760F3}"/>
</file>

<file path=customXml/itemProps3.xml><?xml version="1.0" encoding="utf-8"?>
<ds:datastoreItem xmlns:ds="http://schemas.openxmlformats.org/officeDocument/2006/customXml" ds:itemID="{CECB2118-F308-4911-ACC5-05CCE0619B61}"/>
</file>

<file path=docProps/app.xml><?xml version="1.0" encoding="utf-8"?>
<Properties xmlns="http://schemas.openxmlformats.org/officeDocument/2006/extended-properties" xmlns:vt="http://schemas.openxmlformats.org/officeDocument/2006/docPropsVTypes">
  <Template>893E9116.dotm</Template>
  <TotalTime>7</TotalTime>
  <Pages>7</Pages>
  <Words>2344</Words>
  <Characters>13785</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Wise, Joann L</dc:creator>
  <cp:lastModifiedBy>Wise, Joann L</cp:lastModifiedBy>
  <cp:revision>4</cp:revision>
  <cp:lastPrinted>2015-02-02T15:37:00Z</cp:lastPrinted>
  <dcterms:created xsi:type="dcterms:W3CDTF">2015-02-02T15:23:00Z</dcterms:created>
  <dcterms:modified xsi:type="dcterms:W3CDTF">2015-02-02T15:39:00Z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0x0101002DBD1B85F9DFF543A99404AE9B4F6394</vt:lpwstr>
  </property>
  <property fmtid="{D5CDD505-2E9C-101B-9397-08002B2CF9AE}" pid="3" name="Order">
    <vt:r8>54700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