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CB08E" w14:textId="77777777" w:rsidR="009048A4" w:rsidRPr="00F11C57" w:rsidRDefault="009048A4">
      <w:pPr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3"/>
        <w:gridCol w:w="8747"/>
      </w:tblGrid>
      <w:tr w:rsidR="009048A4" w:rsidRPr="00F11C57" w14:paraId="1F9176C0" w14:textId="77777777" w:rsidTr="00E40792">
        <w:tc>
          <w:tcPr>
            <w:tcW w:w="9900" w:type="dxa"/>
            <w:gridSpan w:val="2"/>
          </w:tcPr>
          <w:p w14:paraId="5E376D63" w14:textId="5E542896" w:rsidR="00615898" w:rsidRDefault="00615898" w:rsidP="00615898">
            <w:pPr>
              <w:jc w:val="center"/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b/>
                <w:sz w:val="44"/>
                <w:szCs w:val="44"/>
              </w:rPr>
              <w:t>Notice 2025-01</w:t>
            </w:r>
          </w:p>
          <w:p w14:paraId="042E0FEE" w14:textId="3A0E36FA" w:rsidR="00EF672F" w:rsidRPr="00F11C57" w:rsidRDefault="001C430F" w:rsidP="00615898">
            <w:pPr>
              <w:jc w:val="center"/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b/>
                <w:sz w:val="44"/>
                <w:szCs w:val="44"/>
              </w:rPr>
              <w:t>Chief Procurement Office Notice</w:t>
            </w:r>
          </w:p>
          <w:p w14:paraId="235A0A19" w14:textId="645B1E33" w:rsidR="009B3E53" w:rsidRDefault="001C430F" w:rsidP="00615898">
            <w:pPr>
              <w:jc w:val="center"/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>
              <w:rPr>
                <w:rFonts w:asciiTheme="minorHAnsi" w:hAnsiTheme="minorHAnsi" w:cstheme="minorHAnsi"/>
                <w:b/>
                <w:sz w:val="44"/>
                <w:szCs w:val="44"/>
              </w:rPr>
              <w:t>Request for Cure</w:t>
            </w:r>
          </w:p>
          <w:p w14:paraId="24B06EA5" w14:textId="77777777" w:rsidR="009048A4" w:rsidRPr="00F11C57" w:rsidRDefault="009048A4" w:rsidP="00615898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E40792" w:rsidRPr="00937683" w14:paraId="51C99901" w14:textId="77777777" w:rsidTr="00E40792">
        <w:trPr>
          <w:trHeight w:val="576"/>
        </w:trPr>
        <w:tc>
          <w:tcPr>
            <w:tcW w:w="1153" w:type="dxa"/>
            <w:tcBorders>
              <w:top w:val="single" w:sz="6" w:space="0" w:color="auto"/>
            </w:tcBorders>
            <w:vAlign w:val="center"/>
          </w:tcPr>
          <w:p w14:paraId="2A85702E" w14:textId="77777777" w:rsidR="00E40792" w:rsidRPr="00BF4380" w:rsidRDefault="00E40792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BF4380">
              <w:rPr>
                <w:rFonts w:asciiTheme="minorHAnsi" w:hAnsiTheme="minorHAnsi" w:cstheme="minorHAnsi"/>
                <w:b/>
                <w:szCs w:val="24"/>
              </w:rPr>
              <w:t>To:</w:t>
            </w:r>
          </w:p>
        </w:tc>
        <w:tc>
          <w:tcPr>
            <w:tcW w:w="8747" w:type="dxa"/>
            <w:tcBorders>
              <w:top w:val="single" w:sz="6" w:space="0" w:color="auto"/>
            </w:tcBorders>
            <w:vAlign w:val="center"/>
          </w:tcPr>
          <w:p w14:paraId="5C2D52AD" w14:textId="645E7896" w:rsidR="00E40792" w:rsidRPr="00BF4380" w:rsidRDefault="001C430F" w:rsidP="00954485">
            <w:pPr>
              <w:jc w:val="both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Department Procurement Staff</w:t>
            </w:r>
          </w:p>
        </w:tc>
      </w:tr>
      <w:tr w:rsidR="00E40792" w:rsidRPr="00937683" w14:paraId="574D558B" w14:textId="77777777" w:rsidTr="00E40792">
        <w:trPr>
          <w:trHeight w:val="576"/>
        </w:trPr>
        <w:tc>
          <w:tcPr>
            <w:tcW w:w="1153" w:type="dxa"/>
            <w:vAlign w:val="center"/>
          </w:tcPr>
          <w:p w14:paraId="3DFF9341" w14:textId="77777777" w:rsidR="00E40792" w:rsidRPr="00BF4380" w:rsidRDefault="00E40792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BF4380">
              <w:rPr>
                <w:rFonts w:asciiTheme="minorHAnsi" w:hAnsiTheme="minorHAnsi" w:cstheme="minorHAnsi"/>
                <w:b/>
                <w:szCs w:val="24"/>
              </w:rPr>
              <w:t>From:</w:t>
            </w:r>
          </w:p>
        </w:tc>
        <w:tc>
          <w:tcPr>
            <w:tcW w:w="8747" w:type="dxa"/>
            <w:vAlign w:val="center"/>
          </w:tcPr>
          <w:p w14:paraId="10C100EE" w14:textId="36390A20" w:rsidR="00E40792" w:rsidRPr="00BF4380" w:rsidRDefault="00A63DB4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BF4380">
              <w:rPr>
                <w:rFonts w:asciiTheme="minorHAnsi" w:hAnsiTheme="minorHAnsi" w:cstheme="minorHAnsi"/>
                <w:b/>
                <w:szCs w:val="24"/>
              </w:rPr>
              <w:t>Bill Grunloh – Chief Procurement Officer</w:t>
            </w:r>
            <w:r w:rsidR="008030AF">
              <w:rPr>
                <w:rFonts w:asciiTheme="minorHAnsi" w:hAnsiTheme="minorHAnsi" w:cstheme="minorHAnsi"/>
                <w:b/>
                <w:szCs w:val="24"/>
              </w:rPr>
              <w:t xml:space="preserve"> for the Illinois Department of Transportation</w:t>
            </w:r>
          </w:p>
        </w:tc>
      </w:tr>
      <w:tr w:rsidR="00E40792" w:rsidRPr="00937683" w14:paraId="37807A94" w14:textId="77777777" w:rsidTr="00E40792">
        <w:trPr>
          <w:trHeight w:val="576"/>
        </w:trPr>
        <w:tc>
          <w:tcPr>
            <w:tcW w:w="1153" w:type="dxa"/>
            <w:vAlign w:val="center"/>
          </w:tcPr>
          <w:p w14:paraId="4CD7A058" w14:textId="77777777" w:rsidR="00E40792" w:rsidRPr="00BF4380" w:rsidRDefault="00E40792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 w:rsidRPr="00BF4380">
              <w:rPr>
                <w:rFonts w:asciiTheme="minorHAnsi" w:hAnsiTheme="minorHAnsi" w:cstheme="minorHAnsi"/>
                <w:b/>
                <w:szCs w:val="24"/>
              </w:rPr>
              <w:t>Date:</w:t>
            </w:r>
          </w:p>
        </w:tc>
        <w:tc>
          <w:tcPr>
            <w:tcW w:w="8747" w:type="dxa"/>
            <w:vAlign w:val="center"/>
          </w:tcPr>
          <w:p w14:paraId="072F2A90" w14:textId="19444826" w:rsidR="00E40792" w:rsidRPr="00BF4380" w:rsidRDefault="004711D5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01</w:t>
            </w:r>
            <w:r w:rsidR="00570C66" w:rsidRPr="00BF4380">
              <w:rPr>
                <w:rFonts w:asciiTheme="minorHAnsi" w:hAnsiTheme="minorHAnsi" w:cstheme="minorHAnsi"/>
                <w:b/>
                <w:szCs w:val="24"/>
              </w:rPr>
              <w:t>/</w:t>
            </w:r>
            <w:r>
              <w:rPr>
                <w:rFonts w:asciiTheme="minorHAnsi" w:hAnsiTheme="minorHAnsi" w:cstheme="minorHAnsi"/>
                <w:b/>
                <w:szCs w:val="24"/>
              </w:rPr>
              <w:t>01</w:t>
            </w:r>
            <w:r w:rsidR="00570C66" w:rsidRPr="00BF4380">
              <w:rPr>
                <w:rFonts w:asciiTheme="minorHAnsi" w:hAnsiTheme="minorHAnsi" w:cstheme="minorHAnsi"/>
                <w:b/>
                <w:szCs w:val="24"/>
              </w:rPr>
              <w:t>/202</w:t>
            </w:r>
            <w:r>
              <w:rPr>
                <w:rFonts w:asciiTheme="minorHAnsi" w:hAnsiTheme="minorHAnsi" w:cstheme="minorHAnsi"/>
                <w:b/>
                <w:szCs w:val="24"/>
              </w:rPr>
              <w:t>5</w:t>
            </w:r>
          </w:p>
        </w:tc>
      </w:tr>
      <w:tr w:rsidR="00E40792" w:rsidRPr="00937683" w14:paraId="43502362" w14:textId="77777777" w:rsidTr="00E40792">
        <w:trPr>
          <w:trHeight w:val="576"/>
        </w:trPr>
        <w:tc>
          <w:tcPr>
            <w:tcW w:w="1153" w:type="dxa"/>
            <w:tcBorders>
              <w:bottom w:val="single" w:sz="4" w:space="0" w:color="auto"/>
            </w:tcBorders>
            <w:vAlign w:val="center"/>
          </w:tcPr>
          <w:p w14:paraId="56EB564F" w14:textId="4D6603DC" w:rsidR="00E40792" w:rsidRPr="00BF4380" w:rsidRDefault="001C430F" w:rsidP="00D61D84">
            <w:pPr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CC</w:t>
            </w:r>
            <w:r w:rsidR="00E40792" w:rsidRPr="00BF4380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</w:tc>
        <w:tc>
          <w:tcPr>
            <w:tcW w:w="8747" w:type="dxa"/>
            <w:tcBorders>
              <w:bottom w:val="single" w:sz="4" w:space="0" w:color="auto"/>
            </w:tcBorders>
            <w:vAlign w:val="center"/>
          </w:tcPr>
          <w:p w14:paraId="1D5AE6AC" w14:textId="6A18622C" w:rsidR="001C430F" w:rsidRPr="00BF4380" w:rsidRDefault="001C430F" w:rsidP="00D61D84">
            <w:pPr>
              <w:rPr>
                <w:rFonts w:asciiTheme="minorHAnsi" w:hAnsiTheme="minorHAnsi" w:cstheme="minorHAnsi"/>
                <w:b/>
                <w:bCs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szCs w:val="24"/>
              </w:rPr>
              <w:t>Procurement Policy Board</w:t>
            </w:r>
          </w:p>
        </w:tc>
      </w:tr>
    </w:tbl>
    <w:p w14:paraId="746A4AB4" w14:textId="77777777" w:rsidR="00E40792" w:rsidRDefault="00E40792" w:rsidP="001C430F">
      <w:pPr>
        <w:ind w:right="90"/>
        <w:rPr>
          <w:rFonts w:asciiTheme="minorHAnsi" w:hAnsiTheme="minorHAnsi" w:cstheme="minorHAnsi"/>
          <w:sz w:val="22"/>
        </w:rPr>
        <w:sectPr w:rsidR="00E40792" w:rsidSect="00DB1CF0">
          <w:headerReference w:type="default" r:id="rId11"/>
          <w:footerReference w:type="default" r:id="rId12"/>
          <w:pgSz w:w="12240" w:h="15840" w:code="1"/>
          <w:pgMar w:top="1714" w:right="1080" w:bottom="720" w:left="1080" w:header="432" w:footer="890" w:gutter="0"/>
          <w:cols w:space="720"/>
          <w:docGrid w:linePitch="360"/>
        </w:sectPr>
      </w:pPr>
    </w:p>
    <w:p w14:paraId="380A94D5" w14:textId="70A4528D" w:rsidR="001C430F" w:rsidRPr="001C430F" w:rsidRDefault="00AE1F1D" w:rsidP="001C430F">
      <w:pPr>
        <w:kinsoku w:val="0"/>
        <w:overflowPunct w:val="0"/>
        <w:autoSpaceDE w:val="0"/>
        <w:autoSpaceDN w:val="0"/>
        <w:adjustRightInd w:val="0"/>
        <w:spacing w:after="0" w:line="225" w:lineRule="exact"/>
        <w:ind w:left="40"/>
        <w:rPr>
          <w:rFonts w:ascii="Calibri" w:hAnsi="Calibri" w:cs="Calibri"/>
          <w:sz w:val="22"/>
        </w:rPr>
      </w:pPr>
      <w:r w:rsidRPr="001C430F">
        <w:rPr>
          <w:rFonts w:ascii="Calibri" w:hAnsi="Calibri" w:cs="Calibri"/>
          <w:sz w:val="22"/>
        </w:rPr>
        <w:t xml:space="preserve">The Chief Procurement Officer for the </w:t>
      </w:r>
      <w:r>
        <w:rPr>
          <w:rFonts w:ascii="Calibri" w:hAnsi="Calibri" w:cs="Calibri"/>
          <w:sz w:val="22"/>
        </w:rPr>
        <w:t>Illinois Department of Transportation</w:t>
      </w:r>
      <w:r w:rsidR="001C430F">
        <w:rPr>
          <w:rFonts w:ascii="Calibri" w:hAnsi="Calibri" w:cs="Calibri"/>
          <w:sz w:val="22"/>
        </w:rPr>
        <w:t xml:space="preserve"> </w:t>
      </w:r>
      <w:r w:rsidR="001C430F" w:rsidRPr="001C430F">
        <w:rPr>
          <w:rFonts w:ascii="Calibri" w:hAnsi="Calibri" w:cs="Calibri"/>
          <w:sz w:val="22"/>
        </w:rPr>
        <w:t>issue</w:t>
      </w:r>
      <w:r>
        <w:rPr>
          <w:rFonts w:ascii="Calibri" w:hAnsi="Calibri" w:cs="Calibri"/>
          <w:sz w:val="22"/>
        </w:rPr>
        <w:t>s</w:t>
      </w:r>
      <w:r w:rsidR="001C430F" w:rsidRPr="001C430F">
        <w:rPr>
          <w:rFonts w:ascii="Calibri" w:hAnsi="Calibri" w:cs="Calibri"/>
          <w:sz w:val="22"/>
        </w:rPr>
        <w:t xml:space="preserve"> th</w:t>
      </w:r>
      <w:r w:rsidR="001C430F">
        <w:rPr>
          <w:rFonts w:ascii="Calibri" w:hAnsi="Calibri" w:cs="Calibri"/>
          <w:sz w:val="22"/>
        </w:rPr>
        <w:t xml:space="preserve">e following CPO notice. </w:t>
      </w:r>
    </w:p>
    <w:p w14:paraId="08FC7C55" w14:textId="4538BB06" w:rsidR="001C430F" w:rsidRPr="001C430F" w:rsidRDefault="001C430F" w:rsidP="001C430F">
      <w:pPr>
        <w:kinsoku w:val="0"/>
        <w:overflowPunct w:val="0"/>
        <w:autoSpaceDE w:val="0"/>
        <w:autoSpaceDN w:val="0"/>
        <w:adjustRightInd w:val="0"/>
        <w:spacing w:before="240" w:after="0"/>
        <w:ind w:left="40" w:right="123"/>
        <w:rPr>
          <w:rFonts w:ascii="Calibri" w:hAnsi="Calibri" w:cs="Calibri"/>
          <w:sz w:val="22"/>
        </w:rPr>
      </w:pPr>
      <w:r w:rsidRPr="001C430F">
        <w:rPr>
          <w:rFonts w:ascii="Calibri" w:hAnsi="Calibri" w:cs="Calibri"/>
          <w:sz w:val="22"/>
        </w:rPr>
        <w:t>Effective January 1, 2025, Section 50-57 of the Procurement Code provides that a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Chief Procurement Officer (CPO)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 xml:space="preserve">may cure a violation or deficiency in a procurement when </w:t>
      </w:r>
      <w:r>
        <w:rPr>
          <w:rFonts w:ascii="Calibri" w:hAnsi="Calibri" w:cs="Calibri"/>
          <w:sz w:val="22"/>
        </w:rPr>
        <w:t>they</w:t>
      </w:r>
      <w:r w:rsidRPr="001C430F">
        <w:rPr>
          <w:rFonts w:ascii="Calibri" w:hAnsi="Calibri" w:cs="Calibri"/>
          <w:sz w:val="22"/>
        </w:rPr>
        <w:t xml:space="preserve"> determine it is in the best interest of the State.</w:t>
      </w:r>
    </w:p>
    <w:p w14:paraId="593A9142" w14:textId="759D117F" w:rsidR="001C430F" w:rsidRPr="001C430F" w:rsidRDefault="001C430F" w:rsidP="001C430F">
      <w:pPr>
        <w:kinsoku w:val="0"/>
        <w:overflowPunct w:val="0"/>
        <w:autoSpaceDE w:val="0"/>
        <w:autoSpaceDN w:val="0"/>
        <w:adjustRightInd w:val="0"/>
        <w:spacing w:before="199" w:after="0"/>
        <w:ind w:left="40" w:right="123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The department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and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State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Purchasing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Officers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(SPO)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shall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submit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 xml:space="preserve">completed </w:t>
      </w:r>
      <w:r w:rsidRPr="001C430F">
        <w:rPr>
          <w:rFonts w:ascii="Calibri" w:hAnsi="Calibri" w:cs="Calibri"/>
          <w:i/>
          <w:iCs/>
          <w:sz w:val="22"/>
        </w:rPr>
        <w:t>Request</w:t>
      </w:r>
      <w:r w:rsidRPr="001C430F">
        <w:rPr>
          <w:rFonts w:ascii="Calibri" w:hAnsi="Calibri" w:cs="Calibri"/>
          <w:i/>
          <w:iCs/>
          <w:spacing w:val="-3"/>
          <w:sz w:val="22"/>
        </w:rPr>
        <w:t xml:space="preserve"> </w:t>
      </w:r>
      <w:r w:rsidRPr="001C430F">
        <w:rPr>
          <w:rFonts w:ascii="Calibri" w:hAnsi="Calibri" w:cs="Calibri"/>
          <w:i/>
          <w:iCs/>
          <w:sz w:val="22"/>
        </w:rPr>
        <w:t>for Cure</w:t>
      </w:r>
      <w:r w:rsidRPr="001C430F">
        <w:rPr>
          <w:rFonts w:ascii="Calibri" w:hAnsi="Calibri" w:cs="Calibri"/>
          <w:i/>
          <w:iCs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form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(issued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with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this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notice) when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requesting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approval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from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to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cure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violation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or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deficiency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statute,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rule,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regulation,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Notice,</w:t>
      </w:r>
      <w:r w:rsidR="00E923DC">
        <w:rPr>
          <w:rFonts w:ascii="Calibri" w:hAnsi="Calibri" w:cs="Calibri"/>
          <w:sz w:val="22"/>
        </w:rPr>
        <w:t xml:space="preserve"> Departmental </w:t>
      </w:r>
      <w:r w:rsidR="00B4339D">
        <w:rPr>
          <w:rFonts w:ascii="Calibri" w:hAnsi="Calibri" w:cs="Calibri"/>
          <w:sz w:val="22"/>
        </w:rPr>
        <w:t>Order</w:t>
      </w:r>
      <w:r w:rsidR="00B4339D">
        <w:rPr>
          <w:rFonts w:ascii="Calibri" w:hAnsi="Calibri" w:cs="Calibri"/>
          <w:spacing w:val="-4"/>
          <w:sz w:val="22"/>
        </w:rPr>
        <w:t>s,</w:t>
      </w:r>
      <w:r w:rsidR="003934B0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or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practice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promulgated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by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CPO.</w:t>
      </w:r>
      <w:r w:rsidRPr="001C430F">
        <w:rPr>
          <w:rFonts w:ascii="Calibri" w:hAnsi="Calibri" w:cs="Calibri"/>
          <w:spacing w:val="46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Ensuring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that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procurements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are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conducted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lawfully,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competitively,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transparently,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and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fairly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goal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>
        <w:rPr>
          <w:rFonts w:ascii="Calibri" w:hAnsi="Calibri" w:cs="Calibri"/>
          <w:sz w:val="22"/>
        </w:rPr>
        <w:t>the department</w:t>
      </w:r>
      <w:r w:rsidRPr="001C430F">
        <w:rPr>
          <w:rFonts w:ascii="Calibri" w:hAnsi="Calibri" w:cs="Calibri"/>
          <w:sz w:val="22"/>
        </w:rPr>
        <w:t xml:space="preserve"> and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statutory responsibility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SPOs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and</w:t>
      </w:r>
      <w:r w:rsidRPr="001C430F">
        <w:rPr>
          <w:rFonts w:ascii="Calibri" w:hAnsi="Calibri" w:cs="Calibri"/>
          <w:spacing w:val="48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CPO.</w:t>
      </w:r>
      <w:r w:rsidRPr="001C430F">
        <w:rPr>
          <w:rFonts w:ascii="Calibri" w:hAnsi="Calibri" w:cs="Calibri"/>
          <w:spacing w:val="45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few procurements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fall short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these standards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even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fewer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will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justify this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cure,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anticipate</w:t>
      </w:r>
      <w:r>
        <w:rPr>
          <w:rFonts w:ascii="Calibri" w:hAnsi="Calibri" w:cs="Calibri"/>
          <w:sz w:val="22"/>
        </w:rPr>
        <w:t>s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that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these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requests and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authorizations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will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be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minimal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in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number.</w:t>
      </w:r>
      <w:r w:rsidRPr="001C430F">
        <w:rPr>
          <w:rFonts w:ascii="Calibri" w:hAnsi="Calibri" w:cs="Calibri"/>
          <w:spacing w:val="49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If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violation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or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deficiency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discovered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after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>
        <w:rPr>
          <w:rFonts w:ascii="Calibri" w:hAnsi="Calibri" w:cs="Calibri"/>
          <w:sz w:val="22"/>
        </w:rPr>
        <w:t>department</w:t>
      </w:r>
      <w:r w:rsidRPr="001C430F">
        <w:rPr>
          <w:rFonts w:ascii="Calibri" w:hAnsi="Calibri" w:cs="Calibri"/>
          <w:sz w:val="22"/>
        </w:rPr>
        <w:t xml:space="preserve"> executes 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contract,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then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cure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provided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by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Section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50-57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no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longer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available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and</w:t>
      </w:r>
      <w:r w:rsidRPr="001C430F">
        <w:rPr>
          <w:rFonts w:ascii="Calibri" w:hAnsi="Calibri" w:cs="Calibri"/>
          <w:spacing w:val="-5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contract is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void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unless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ratified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pursuant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to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Section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50-60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of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Procurement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Code.</w:t>
      </w:r>
    </w:p>
    <w:p w14:paraId="36E37CA6" w14:textId="77777777" w:rsidR="001C430F" w:rsidRPr="001C430F" w:rsidRDefault="001C430F" w:rsidP="001C430F">
      <w:pPr>
        <w:kinsoku w:val="0"/>
        <w:overflowPunct w:val="0"/>
        <w:autoSpaceDE w:val="0"/>
        <w:autoSpaceDN w:val="0"/>
        <w:adjustRightInd w:val="0"/>
        <w:spacing w:before="202" w:after="0" w:line="240" w:lineRule="auto"/>
        <w:ind w:left="40"/>
        <w:rPr>
          <w:rFonts w:ascii="Calibri" w:hAnsi="Calibri" w:cs="Calibri"/>
          <w:sz w:val="22"/>
        </w:rPr>
      </w:pPr>
      <w:r w:rsidRPr="001C430F">
        <w:rPr>
          <w:rFonts w:ascii="Calibri" w:hAnsi="Calibri" w:cs="Calibri"/>
          <w:sz w:val="22"/>
        </w:rPr>
        <w:t xml:space="preserve">Please consider the following guidelines when completing the </w:t>
      </w:r>
      <w:r w:rsidRPr="001C430F">
        <w:rPr>
          <w:rFonts w:ascii="Calibri" w:hAnsi="Calibri" w:cs="Calibri"/>
          <w:i/>
          <w:iCs/>
          <w:sz w:val="22"/>
        </w:rPr>
        <w:t xml:space="preserve">Request for Cure </w:t>
      </w:r>
      <w:r w:rsidRPr="001C430F">
        <w:rPr>
          <w:rFonts w:ascii="Calibri" w:hAnsi="Calibri" w:cs="Calibri"/>
          <w:sz w:val="22"/>
        </w:rPr>
        <w:t>form.</w:t>
      </w:r>
    </w:p>
    <w:p w14:paraId="5031C6D1" w14:textId="3B3C4844" w:rsidR="001C430F" w:rsidRPr="001C430F" w:rsidRDefault="001C430F" w:rsidP="007D7299">
      <w:pPr>
        <w:kinsoku w:val="0"/>
        <w:overflowPunct w:val="0"/>
        <w:autoSpaceDE w:val="0"/>
        <w:autoSpaceDN w:val="0"/>
        <w:adjustRightInd w:val="0"/>
        <w:spacing w:before="240" w:after="0" w:line="240" w:lineRule="auto"/>
        <w:ind w:left="720" w:right="123" w:hanging="360"/>
        <w:jc w:val="both"/>
        <w:rPr>
          <w:rFonts w:ascii="Calibri" w:hAnsi="Calibri" w:cs="Calibri"/>
          <w:sz w:val="22"/>
        </w:rPr>
      </w:pPr>
      <w:r w:rsidRPr="001C430F">
        <w:rPr>
          <w:rFonts w:ascii="Calibri" w:hAnsi="Calibri" w:cs="Calibri"/>
          <w:sz w:val="22"/>
        </w:rPr>
        <w:t>1.</w:t>
      </w:r>
      <w:r w:rsidRPr="001C430F">
        <w:rPr>
          <w:rFonts w:ascii="Calibri" w:hAnsi="Calibri" w:cs="Calibri"/>
          <w:spacing w:val="40"/>
          <w:sz w:val="22"/>
        </w:rPr>
        <w:t xml:space="preserve">  </w:t>
      </w:r>
      <w:r w:rsidRPr="001C430F">
        <w:rPr>
          <w:rFonts w:ascii="Calibri" w:hAnsi="Calibri" w:cs="Calibri"/>
          <w:sz w:val="22"/>
        </w:rPr>
        <w:t>Determine if a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cure by the</w:t>
      </w:r>
      <w:r w:rsidRPr="001C430F">
        <w:rPr>
          <w:rFonts w:ascii="Calibri" w:hAnsi="Calibri" w:cs="Calibri"/>
          <w:spacing w:val="-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 is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necessary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to resolve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 harm caused by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violation or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deficiency.</w:t>
      </w:r>
      <w:r w:rsidRPr="001C430F">
        <w:rPr>
          <w:rFonts w:ascii="Calibri" w:hAnsi="Calibri" w:cs="Calibri"/>
          <w:spacing w:val="5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In other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words, without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CPO’s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cure,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the solicitation</w:t>
      </w:r>
      <w:r w:rsidRPr="001C430F">
        <w:rPr>
          <w:rFonts w:ascii="Calibri" w:hAnsi="Calibri" w:cs="Calibri"/>
          <w:spacing w:val="-4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must be cancelled,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or a potential contractor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must be determined</w:t>
      </w:r>
      <w:r w:rsidRPr="001C430F">
        <w:rPr>
          <w:rFonts w:ascii="Calibri" w:hAnsi="Calibri" w:cs="Calibri"/>
          <w:spacing w:val="-2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non-responsive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or not responsible.</w:t>
      </w:r>
      <w:r w:rsidRPr="001C430F">
        <w:rPr>
          <w:rFonts w:ascii="Calibri" w:hAnsi="Calibri" w:cs="Calibri"/>
          <w:spacing w:val="53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 xml:space="preserve">The </w:t>
      </w:r>
      <w:r>
        <w:rPr>
          <w:rFonts w:ascii="Calibri" w:hAnsi="Calibri" w:cs="Calibri"/>
          <w:sz w:val="22"/>
        </w:rPr>
        <w:t>department</w:t>
      </w:r>
      <w:r w:rsidRPr="001C430F">
        <w:rPr>
          <w:rFonts w:ascii="Calibri" w:hAnsi="Calibri" w:cs="Calibri"/>
          <w:sz w:val="22"/>
        </w:rPr>
        <w:t xml:space="preserve"> and</w:t>
      </w:r>
      <w:r w:rsidRPr="001C430F">
        <w:rPr>
          <w:rFonts w:ascii="Calibri" w:hAnsi="Calibri" w:cs="Calibri"/>
          <w:spacing w:val="-1"/>
          <w:sz w:val="22"/>
        </w:rPr>
        <w:t xml:space="preserve"> </w:t>
      </w:r>
      <w:r w:rsidRPr="001C430F">
        <w:rPr>
          <w:rFonts w:ascii="Calibri" w:hAnsi="Calibri" w:cs="Calibri"/>
          <w:sz w:val="22"/>
        </w:rPr>
        <w:t>SPO shall consider whether the</w:t>
      </w:r>
    </w:p>
    <w:p w14:paraId="0EBCEC18" w14:textId="062FFE81" w:rsidR="007D7299" w:rsidRDefault="007D7299" w:rsidP="007D7299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68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</w:t>
      </w:r>
      <w:r w:rsidR="001C430F" w:rsidRPr="001C430F">
        <w:rPr>
          <w:rFonts w:ascii="Calibri" w:hAnsi="Calibri" w:cs="Calibri"/>
          <w:sz w:val="22"/>
        </w:rPr>
        <w:t xml:space="preserve">violation or deficiency is curable without the CPO’s intervention, or whether the situation can </w:t>
      </w:r>
      <w:proofErr w:type="gramStart"/>
      <w:r w:rsidR="001C430F" w:rsidRPr="001C430F">
        <w:rPr>
          <w:rFonts w:ascii="Calibri" w:hAnsi="Calibri" w:cs="Calibri"/>
          <w:sz w:val="22"/>
        </w:rPr>
        <w:t>be</w:t>
      </w:r>
      <w:proofErr w:type="gramEnd"/>
    </w:p>
    <w:p w14:paraId="20A529F4" w14:textId="7A43602B" w:rsidR="001C430F" w:rsidRPr="001C430F" w:rsidRDefault="007D7299" w:rsidP="007D7299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68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</w:t>
      </w:r>
      <w:r w:rsidR="00AE1F1D">
        <w:rPr>
          <w:rFonts w:ascii="Calibri" w:hAnsi="Calibri" w:cs="Calibri"/>
          <w:sz w:val="22"/>
        </w:rPr>
        <w:t>resolved through an amendment or addendum.</w:t>
      </w:r>
    </w:p>
    <w:p w14:paraId="7BD23DB0" w14:textId="34432C1B" w:rsidR="004D003F" w:rsidRDefault="004D003F" w:rsidP="00A63DB4">
      <w:pPr>
        <w:spacing w:before="360" w:after="0"/>
        <w:rPr>
          <w:rFonts w:asciiTheme="minorHAnsi" w:hAnsiTheme="minorHAnsi" w:cstheme="minorHAnsi"/>
          <w:szCs w:val="24"/>
        </w:rPr>
      </w:pPr>
    </w:p>
    <w:p w14:paraId="4CE679A7" w14:textId="77777777" w:rsidR="00AE1F1D" w:rsidRDefault="00AE1F1D" w:rsidP="00A63DB4">
      <w:pPr>
        <w:spacing w:before="360" w:after="0"/>
        <w:rPr>
          <w:rFonts w:asciiTheme="minorHAnsi" w:hAnsiTheme="minorHAnsi" w:cstheme="minorHAnsi"/>
          <w:szCs w:val="24"/>
        </w:rPr>
      </w:pPr>
    </w:p>
    <w:p w14:paraId="60C6095B" w14:textId="77777777" w:rsidR="00AE1F1D" w:rsidRPr="00AE1F1D" w:rsidRDefault="00AE1F1D" w:rsidP="00AE1F1D">
      <w:pPr>
        <w:rPr>
          <w:rFonts w:asciiTheme="minorHAnsi" w:hAnsiTheme="minorHAnsi" w:cstheme="minorHAnsi"/>
          <w:szCs w:val="24"/>
        </w:rPr>
      </w:pPr>
    </w:p>
    <w:p w14:paraId="55AD2C3A" w14:textId="77777777" w:rsidR="00AE1F1D" w:rsidRPr="00AE1F1D" w:rsidRDefault="00AE1F1D" w:rsidP="00AE1F1D">
      <w:pPr>
        <w:numPr>
          <w:ilvl w:val="0"/>
          <w:numId w:val="1"/>
        </w:numPr>
        <w:tabs>
          <w:tab w:val="left" w:pos="398"/>
        </w:tabs>
        <w:kinsoku w:val="0"/>
        <w:overflowPunct w:val="0"/>
        <w:autoSpaceDE w:val="0"/>
        <w:autoSpaceDN w:val="0"/>
        <w:adjustRightInd w:val="0"/>
        <w:spacing w:after="0" w:line="225" w:lineRule="exact"/>
        <w:ind w:left="756" w:hanging="358"/>
        <w:jc w:val="both"/>
        <w:rPr>
          <w:rFonts w:ascii="Calibri" w:hAnsi="Calibri" w:cs="Calibri"/>
          <w:sz w:val="22"/>
        </w:rPr>
      </w:pPr>
      <w:r w:rsidRPr="00AE1F1D">
        <w:rPr>
          <w:rFonts w:ascii="Calibri" w:hAnsi="Calibri" w:cs="Calibri"/>
          <w:sz w:val="22"/>
        </w:rPr>
        <w:t>Review whether a cure by the CPO is appropriate to resolve the harm caused by the violation or</w:t>
      </w:r>
    </w:p>
    <w:p w14:paraId="6F8684BC" w14:textId="1BE6D9FD" w:rsidR="00AE1F1D" w:rsidRPr="00AE1F1D" w:rsidRDefault="00AE1F1D" w:rsidP="00AE1F1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58" w:right="267"/>
        <w:jc w:val="both"/>
        <w:rPr>
          <w:rFonts w:ascii="Calibri" w:hAnsi="Calibri" w:cs="Calibri"/>
          <w:sz w:val="22"/>
        </w:rPr>
      </w:pPr>
      <w:r w:rsidRPr="00AE1F1D">
        <w:rPr>
          <w:rFonts w:ascii="Calibri" w:hAnsi="Calibri" w:cs="Calibri"/>
          <w:sz w:val="22"/>
        </w:rPr>
        <w:t>deficiency.</w:t>
      </w:r>
      <w:r w:rsidRPr="00AE1F1D">
        <w:rPr>
          <w:rFonts w:ascii="Calibri" w:hAnsi="Calibri" w:cs="Calibri"/>
          <w:spacing w:val="40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Evaluate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how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each stakeholder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(e.g.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>
        <w:rPr>
          <w:rFonts w:ascii="Calibri" w:hAnsi="Calibri" w:cs="Calibri"/>
          <w:sz w:val="22"/>
        </w:rPr>
        <w:t>state</w:t>
      </w:r>
      <w:r w:rsidRPr="00AE1F1D">
        <w:rPr>
          <w:rFonts w:ascii="Calibri" w:hAnsi="Calibri" w:cs="Calibri"/>
          <w:sz w:val="22"/>
        </w:rPr>
        <w:t xml:space="preserve">, </w:t>
      </w:r>
      <w:r>
        <w:rPr>
          <w:rFonts w:ascii="Calibri" w:hAnsi="Calibri" w:cs="Calibri"/>
          <w:sz w:val="22"/>
        </w:rPr>
        <w:t>contractor</w:t>
      </w:r>
      <w:r w:rsidRPr="00AE1F1D">
        <w:rPr>
          <w:rFonts w:ascii="Calibri" w:hAnsi="Calibri" w:cs="Calibri"/>
          <w:sz w:val="22"/>
        </w:rPr>
        <w:t>,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>
        <w:rPr>
          <w:rFonts w:ascii="Calibri" w:hAnsi="Calibri" w:cs="Calibri"/>
          <w:spacing w:val="-2"/>
          <w:sz w:val="22"/>
        </w:rPr>
        <w:t xml:space="preserve">consultant, vendor, </w:t>
      </w:r>
      <w:r w:rsidR="008030AF">
        <w:rPr>
          <w:rFonts w:ascii="Calibri" w:hAnsi="Calibri" w:cs="Calibri"/>
          <w:spacing w:val="-2"/>
          <w:sz w:val="22"/>
        </w:rPr>
        <w:t xml:space="preserve">department, </w:t>
      </w:r>
      <w:r w:rsidRPr="00AE1F1D">
        <w:rPr>
          <w:rFonts w:ascii="Calibri" w:hAnsi="Calibri" w:cs="Calibri"/>
          <w:sz w:val="22"/>
        </w:rPr>
        <w:t>taxpayer,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>
        <w:rPr>
          <w:rFonts w:ascii="Calibri" w:hAnsi="Calibri" w:cs="Calibri"/>
          <w:sz w:val="22"/>
        </w:rPr>
        <w:t>stakeholder</w:t>
      </w:r>
      <w:r w:rsidRPr="00AE1F1D">
        <w:rPr>
          <w:rFonts w:ascii="Calibri" w:hAnsi="Calibri" w:cs="Calibri"/>
          <w:sz w:val="22"/>
        </w:rPr>
        <w:t xml:space="preserve"> that did not participate)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may be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harmed if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the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cure is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authorized or is not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authorized.</w:t>
      </w:r>
      <w:r w:rsidRPr="00AE1F1D">
        <w:rPr>
          <w:rFonts w:ascii="Calibri" w:hAnsi="Calibri" w:cs="Calibri"/>
          <w:spacing w:val="40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Harm could include lost time, lost revenue, inflated costs, legal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disputes,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or receiving the wrong item</w:t>
      </w:r>
      <w:r w:rsidR="00E923DC">
        <w:rPr>
          <w:rFonts w:ascii="Calibri" w:hAnsi="Calibri" w:cs="Calibri"/>
          <w:sz w:val="22"/>
        </w:rPr>
        <w:t xml:space="preserve"> or result</w:t>
      </w:r>
      <w:r w:rsidRPr="00AE1F1D">
        <w:rPr>
          <w:rFonts w:ascii="Calibri" w:hAnsi="Calibri" w:cs="Calibri"/>
          <w:sz w:val="22"/>
        </w:rPr>
        <w:t>, among other things.</w:t>
      </w:r>
    </w:p>
    <w:p w14:paraId="169F2513" w14:textId="77777777" w:rsidR="00AE1F1D" w:rsidRPr="00AE1F1D" w:rsidRDefault="00AE1F1D" w:rsidP="00AE1F1D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358"/>
        <w:rPr>
          <w:rFonts w:ascii="Calibri" w:hAnsi="Calibri" w:cs="Calibri"/>
          <w:sz w:val="22"/>
        </w:rPr>
      </w:pPr>
    </w:p>
    <w:p w14:paraId="725DF848" w14:textId="77777777" w:rsidR="00AE1F1D" w:rsidRPr="00AE1F1D" w:rsidRDefault="00AE1F1D" w:rsidP="00AE1F1D">
      <w:pPr>
        <w:numPr>
          <w:ilvl w:val="0"/>
          <w:numId w:val="1"/>
        </w:numPr>
        <w:tabs>
          <w:tab w:val="left" w:pos="40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758" w:right="289"/>
        <w:rPr>
          <w:rFonts w:ascii="Calibri" w:hAnsi="Calibri" w:cs="Calibri"/>
          <w:sz w:val="22"/>
        </w:rPr>
      </w:pPr>
      <w:r w:rsidRPr="00AE1F1D">
        <w:rPr>
          <w:rFonts w:ascii="Calibri" w:hAnsi="Calibri" w:cs="Calibri"/>
          <w:sz w:val="22"/>
        </w:rPr>
        <w:t xml:space="preserve">In section 2 on the </w:t>
      </w:r>
      <w:r w:rsidRPr="00AE1F1D">
        <w:rPr>
          <w:rFonts w:ascii="Calibri" w:hAnsi="Calibri" w:cs="Calibri"/>
          <w:i/>
          <w:iCs/>
          <w:sz w:val="22"/>
        </w:rPr>
        <w:t xml:space="preserve">Request for Cure </w:t>
      </w:r>
      <w:r w:rsidRPr="00AE1F1D">
        <w:rPr>
          <w:rFonts w:ascii="Calibri" w:hAnsi="Calibri" w:cs="Calibri"/>
          <w:sz w:val="22"/>
        </w:rPr>
        <w:t>form, provide a detailed explanation justifying that the benefit of curing the violation or deficiency outweighs the identified harm to stakeholders.</w:t>
      </w:r>
    </w:p>
    <w:p w14:paraId="1A0ACCB5" w14:textId="77777777" w:rsidR="00AE1F1D" w:rsidRPr="00AE1F1D" w:rsidRDefault="00AE1F1D" w:rsidP="00AE1F1D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58"/>
        <w:rPr>
          <w:rFonts w:ascii="Calibri" w:hAnsi="Calibri" w:cs="Calibri"/>
          <w:sz w:val="22"/>
        </w:rPr>
      </w:pPr>
    </w:p>
    <w:p w14:paraId="2B5BFA9F" w14:textId="77777777" w:rsidR="00AE1F1D" w:rsidRDefault="00AE1F1D" w:rsidP="00AE1F1D">
      <w:pPr>
        <w:numPr>
          <w:ilvl w:val="0"/>
          <w:numId w:val="1"/>
        </w:numPr>
        <w:tabs>
          <w:tab w:val="left" w:pos="40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758" w:right="98"/>
        <w:rPr>
          <w:rFonts w:ascii="Calibri" w:hAnsi="Calibri" w:cs="Calibri"/>
          <w:sz w:val="22"/>
        </w:rPr>
      </w:pPr>
      <w:r w:rsidRPr="00AE1F1D">
        <w:rPr>
          <w:rFonts w:ascii="Calibri" w:hAnsi="Calibri" w:cs="Calibri"/>
          <w:sz w:val="22"/>
        </w:rPr>
        <w:t>In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section 3 on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 xml:space="preserve">the </w:t>
      </w:r>
      <w:r w:rsidRPr="00AE1F1D">
        <w:rPr>
          <w:rFonts w:ascii="Calibri" w:hAnsi="Calibri" w:cs="Calibri"/>
          <w:i/>
          <w:iCs/>
          <w:sz w:val="22"/>
        </w:rPr>
        <w:t>Request</w:t>
      </w:r>
      <w:r w:rsidRPr="00AE1F1D">
        <w:rPr>
          <w:rFonts w:ascii="Calibri" w:hAnsi="Calibri" w:cs="Calibri"/>
          <w:i/>
          <w:iCs/>
          <w:spacing w:val="-1"/>
          <w:sz w:val="22"/>
        </w:rPr>
        <w:t xml:space="preserve"> </w:t>
      </w:r>
      <w:r w:rsidRPr="00AE1F1D">
        <w:rPr>
          <w:rFonts w:ascii="Calibri" w:hAnsi="Calibri" w:cs="Calibri"/>
          <w:i/>
          <w:iCs/>
          <w:sz w:val="22"/>
        </w:rPr>
        <w:t xml:space="preserve">for Cure </w:t>
      </w:r>
      <w:r w:rsidRPr="00AE1F1D">
        <w:rPr>
          <w:rFonts w:ascii="Calibri" w:hAnsi="Calibri" w:cs="Calibri"/>
          <w:sz w:val="22"/>
        </w:rPr>
        <w:t>form, include a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time frame to complete each action.</w:t>
      </w:r>
      <w:r w:rsidRPr="00AE1F1D">
        <w:rPr>
          <w:rFonts w:ascii="Calibri" w:hAnsi="Calibri" w:cs="Calibri"/>
          <w:spacing w:val="40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The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time frame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may be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the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number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of calendar days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to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complete each action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or the date</w:t>
      </w:r>
      <w:r w:rsidRPr="00AE1F1D">
        <w:rPr>
          <w:rFonts w:ascii="Calibri" w:hAnsi="Calibri" w:cs="Calibri"/>
          <w:spacing w:val="-3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when the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action will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be completed.</w:t>
      </w:r>
      <w:r w:rsidRPr="00AE1F1D">
        <w:rPr>
          <w:rFonts w:ascii="Calibri" w:hAnsi="Calibri" w:cs="Calibri"/>
          <w:spacing w:val="53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If the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CPO authorizes a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cure,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then the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authorization</w:t>
      </w:r>
      <w:r w:rsidRPr="00AE1F1D">
        <w:rPr>
          <w:rFonts w:ascii="Calibri" w:hAnsi="Calibri" w:cs="Calibri"/>
          <w:spacing w:val="-2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may be</w:t>
      </w:r>
      <w:r w:rsidRPr="00AE1F1D">
        <w:rPr>
          <w:rFonts w:ascii="Calibri" w:hAnsi="Calibri" w:cs="Calibri"/>
          <w:spacing w:val="-1"/>
          <w:sz w:val="22"/>
        </w:rPr>
        <w:t xml:space="preserve"> </w:t>
      </w:r>
      <w:r w:rsidRPr="00AE1F1D">
        <w:rPr>
          <w:rFonts w:ascii="Calibri" w:hAnsi="Calibri" w:cs="Calibri"/>
          <w:sz w:val="22"/>
        </w:rPr>
        <w:t>contingent upon an agreed upon time frame.</w:t>
      </w:r>
    </w:p>
    <w:p w14:paraId="4B6B4D6D" w14:textId="77777777" w:rsidR="00AE1F1D" w:rsidRDefault="00AE1F1D" w:rsidP="00AE1F1D">
      <w:pPr>
        <w:pStyle w:val="ListParagraph"/>
        <w:ind w:left="1078"/>
        <w:rPr>
          <w:rFonts w:ascii="Calibri" w:hAnsi="Calibri" w:cs="Calibri"/>
          <w:sz w:val="22"/>
        </w:rPr>
      </w:pPr>
    </w:p>
    <w:p w14:paraId="0158EC3B" w14:textId="77777777" w:rsidR="00AE1F1D" w:rsidRPr="00AE1F1D" w:rsidRDefault="00AE1F1D" w:rsidP="00AE1F1D">
      <w:pPr>
        <w:tabs>
          <w:tab w:val="left" w:pos="400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400" w:right="98"/>
        <w:rPr>
          <w:rFonts w:ascii="Calibri" w:hAnsi="Calibri" w:cs="Calibri"/>
          <w:sz w:val="22"/>
        </w:rPr>
      </w:pPr>
    </w:p>
    <w:p w14:paraId="02AA6874" w14:textId="77777777" w:rsidR="00AE1F1D" w:rsidRPr="00AE1F1D" w:rsidRDefault="00AE1F1D" w:rsidP="00AE1F1D">
      <w:pPr>
        <w:kinsoku w:val="0"/>
        <w:overflowPunct w:val="0"/>
        <w:autoSpaceDE w:val="0"/>
        <w:autoSpaceDN w:val="0"/>
        <w:adjustRightInd w:val="0"/>
        <w:spacing w:after="0" w:line="265" w:lineRule="exact"/>
        <w:ind w:left="40"/>
        <w:rPr>
          <w:rFonts w:ascii="Calibri" w:hAnsi="Calibri" w:cs="Calibri"/>
          <w:sz w:val="22"/>
        </w:rPr>
      </w:pPr>
      <w:r w:rsidRPr="00AE1F1D">
        <w:rPr>
          <w:rFonts w:ascii="Calibri" w:hAnsi="Calibri" w:cs="Calibri"/>
          <w:sz w:val="22"/>
        </w:rPr>
        <w:t>If you have questions about this notice, please contact your State Purchasing Officer.</w:t>
      </w:r>
    </w:p>
    <w:p w14:paraId="4C0A4730" w14:textId="77777777" w:rsidR="00AE1F1D" w:rsidRPr="00AE1F1D" w:rsidRDefault="00AE1F1D" w:rsidP="00AE1F1D">
      <w:pPr>
        <w:rPr>
          <w:rFonts w:asciiTheme="minorHAnsi" w:hAnsiTheme="minorHAnsi" w:cstheme="minorHAnsi"/>
          <w:szCs w:val="24"/>
        </w:rPr>
      </w:pPr>
    </w:p>
    <w:p w14:paraId="2FAEE5C2" w14:textId="77777777" w:rsidR="00AE1F1D" w:rsidRDefault="00AE1F1D" w:rsidP="00AE1F1D">
      <w:pPr>
        <w:rPr>
          <w:rFonts w:asciiTheme="minorHAnsi" w:hAnsiTheme="minorHAnsi" w:cstheme="minorHAnsi"/>
          <w:szCs w:val="24"/>
        </w:rPr>
      </w:pPr>
    </w:p>
    <w:p w14:paraId="1A74187C" w14:textId="72DBFCC6" w:rsidR="00AE1F1D" w:rsidRPr="00AE1F1D" w:rsidRDefault="00AE1F1D" w:rsidP="00AE1F1D">
      <w:pPr>
        <w:tabs>
          <w:tab w:val="left" w:pos="2715"/>
        </w:tabs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ab/>
      </w:r>
    </w:p>
    <w:sectPr w:rsidR="00AE1F1D" w:rsidRPr="00AE1F1D" w:rsidSect="001C430F">
      <w:type w:val="continuous"/>
      <w:pgSz w:w="12240" w:h="15840"/>
      <w:pgMar w:top="1820" w:right="1020" w:bottom="280" w:left="96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29B79" w14:textId="77777777" w:rsidR="00AC7677" w:rsidRDefault="00AC7677" w:rsidP="000233F1">
      <w:pPr>
        <w:spacing w:after="0" w:line="240" w:lineRule="auto"/>
      </w:pPr>
      <w:r>
        <w:separator/>
      </w:r>
    </w:p>
  </w:endnote>
  <w:endnote w:type="continuationSeparator" w:id="0">
    <w:p w14:paraId="51B0F2C9" w14:textId="77777777" w:rsidR="00AC7677" w:rsidRDefault="00AC7677" w:rsidP="00023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1F798" w14:textId="77777777" w:rsidR="00D61D84" w:rsidRDefault="00615898">
    <w:pPr>
      <w:pStyle w:val="Footer"/>
    </w:pPr>
    <w:r>
      <w:pict w14:anchorId="6CB37958">
        <v:rect id="_x0000_i1025" style="width:0;height:1.5pt" o:hralign="center" o:hrstd="t" o:hr="t" fillcolor="gray" stroked="f"/>
      </w:pict>
    </w:r>
  </w:p>
  <w:p w14:paraId="43E44A13" w14:textId="77777777" w:rsidR="00D61D84" w:rsidRDefault="00D61D84" w:rsidP="00364D8A">
    <w:pPr>
      <w:pStyle w:val="Foot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3C4310A4" wp14:editId="73E23E2A">
          <wp:simplePos x="0" y="0"/>
          <wp:positionH relativeFrom="margin">
            <wp:posOffset>-114300</wp:posOffset>
          </wp:positionH>
          <wp:positionV relativeFrom="paragraph">
            <wp:posOffset>0</wp:posOffset>
          </wp:positionV>
          <wp:extent cx="6467475" cy="333375"/>
          <wp:effectExtent l="19050" t="0" r="9525" b="0"/>
          <wp:wrapSquare wrapText="bothSides"/>
          <wp:docPr id="685260634" name="Picture 685260634" descr="Brown_foot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own_footer.tif"/>
                  <pic:cNvPicPr/>
                </pic:nvPicPr>
                <pic:blipFill>
                  <a:blip r:embed="rId1"/>
                  <a:srcRect t="41667"/>
                  <a:stretch>
                    <a:fillRect/>
                  </a:stretch>
                </pic:blipFill>
                <pic:spPr>
                  <a:xfrm>
                    <a:off x="0" y="0"/>
                    <a:ext cx="64674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6C98E" w14:textId="77777777" w:rsidR="00AC7677" w:rsidRDefault="00AC7677" w:rsidP="000233F1">
      <w:pPr>
        <w:spacing w:after="0" w:line="240" w:lineRule="auto"/>
      </w:pPr>
      <w:r>
        <w:separator/>
      </w:r>
    </w:p>
  </w:footnote>
  <w:footnote w:type="continuationSeparator" w:id="0">
    <w:p w14:paraId="35264C2D" w14:textId="77777777" w:rsidR="00AC7677" w:rsidRDefault="00AC7677" w:rsidP="000233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B18B5" w14:textId="77777777" w:rsidR="00D61D84" w:rsidRDefault="00D61D84" w:rsidP="00364D8A">
    <w:pPr>
      <w:pStyle w:val="Header"/>
      <w:tabs>
        <w:tab w:val="clear" w:pos="4680"/>
        <w:tab w:val="clear" w:pos="9360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608F3C" wp14:editId="29639763">
          <wp:simplePos x="0" y="0"/>
          <wp:positionH relativeFrom="margin">
            <wp:align>left</wp:align>
          </wp:positionH>
          <wp:positionV relativeFrom="paragraph">
            <wp:posOffset>139065</wp:posOffset>
          </wp:positionV>
          <wp:extent cx="6059170" cy="642620"/>
          <wp:effectExtent l="19050" t="0" r="0" b="0"/>
          <wp:wrapSquare wrapText="bothSides"/>
          <wp:docPr id="835984758" name="Picture 835984758" descr="CPO_MB_heade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O_MB_header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5917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2"/>
      <w:numFmt w:val="decimal"/>
      <w:lvlText w:val="%1."/>
      <w:lvlJc w:val="left"/>
      <w:pPr>
        <w:ind w:left="1531" w:hanging="360"/>
      </w:pPr>
      <w:rPr>
        <w:rFonts w:ascii="Calibri" w:hAnsi="Calibri" w:cs="Calibri"/>
        <w:b w:val="0"/>
        <w:bCs w:val="0"/>
        <w:i w:val="0"/>
        <w:i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2470" w:hanging="360"/>
      </w:pPr>
    </w:lvl>
    <w:lvl w:ilvl="2">
      <w:numFmt w:val="bullet"/>
      <w:lvlText w:val="•"/>
      <w:lvlJc w:val="left"/>
      <w:pPr>
        <w:ind w:left="3404" w:hanging="360"/>
      </w:pPr>
    </w:lvl>
    <w:lvl w:ilvl="3">
      <w:numFmt w:val="bullet"/>
      <w:lvlText w:val="•"/>
      <w:lvlJc w:val="left"/>
      <w:pPr>
        <w:ind w:left="4338" w:hanging="360"/>
      </w:pPr>
    </w:lvl>
    <w:lvl w:ilvl="4">
      <w:numFmt w:val="bullet"/>
      <w:lvlText w:val="•"/>
      <w:lvlJc w:val="left"/>
      <w:pPr>
        <w:ind w:left="5272" w:hanging="360"/>
      </w:pPr>
    </w:lvl>
    <w:lvl w:ilvl="5">
      <w:numFmt w:val="bullet"/>
      <w:lvlText w:val="•"/>
      <w:lvlJc w:val="left"/>
      <w:pPr>
        <w:ind w:left="6206" w:hanging="360"/>
      </w:pPr>
    </w:lvl>
    <w:lvl w:ilvl="6">
      <w:numFmt w:val="bullet"/>
      <w:lvlText w:val="•"/>
      <w:lvlJc w:val="left"/>
      <w:pPr>
        <w:ind w:left="7140" w:hanging="360"/>
      </w:pPr>
    </w:lvl>
    <w:lvl w:ilvl="7">
      <w:numFmt w:val="bullet"/>
      <w:lvlText w:val="•"/>
      <w:lvlJc w:val="left"/>
      <w:pPr>
        <w:ind w:left="8074" w:hanging="360"/>
      </w:pPr>
    </w:lvl>
    <w:lvl w:ilvl="8">
      <w:numFmt w:val="bullet"/>
      <w:lvlText w:val="•"/>
      <w:lvlJc w:val="left"/>
      <w:pPr>
        <w:ind w:left="9008" w:hanging="360"/>
      </w:pPr>
    </w:lvl>
  </w:abstractNum>
  <w:num w:numId="1" w16cid:durableId="65305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3F1"/>
    <w:rsid w:val="00006A56"/>
    <w:rsid w:val="0001742B"/>
    <w:rsid w:val="000233F1"/>
    <w:rsid w:val="00034F66"/>
    <w:rsid w:val="000C22A3"/>
    <w:rsid w:val="00101533"/>
    <w:rsid w:val="001336D9"/>
    <w:rsid w:val="0017157A"/>
    <w:rsid w:val="001A40F0"/>
    <w:rsid w:val="001A4C33"/>
    <w:rsid w:val="001C430F"/>
    <w:rsid w:val="001F6197"/>
    <w:rsid w:val="00243B84"/>
    <w:rsid w:val="0030720B"/>
    <w:rsid w:val="00327D7C"/>
    <w:rsid w:val="00335AF5"/>
    <w:rsid w:val="00336E22"/>
    <w:rsid w:val="00364D8A"/>
    <w:rsid w:val="003934B0"/>
    <w:rsid w:val="003A0129"/>
    <w:rsid w:val="004711D5"/>
    <w:rsid w:val="00476149"/>
    <w:rsid w:val="004A6B29"/>
    <w:rsid w:val="004D003F"/>
    <w:rsid w:val="004D5D44"/>
    <w:rsid w:val="00530F3A"/>
    <w:rsid w:val="00530FF2"/>
    <w:rsid w:val="00551339"/>
    <w:rsid w:val="00570C66"/>
    <w:rsid w:val="005D053E"/>
    <w:rsid w:val="005F417F"/>
    <w:rsid w:val="00602446"/>
    <w:rsid w:val="00615898"/>
    <w:rsid w:val="006415C9"/>
    <w:rsid w:val="0065463D"/>
    <w:rsid w:val="0067585C"/>
    <w:rsid w:val="00676CE3"/>
    <w:rsid w:val="006B5387"/>
    <w:rsid w:val="00731C37"/>
    <w:rsid w:val="007409E1"/>
    <w:rsid w:val="007666E1"/>
    <w:rsid w:val="007D7299"/>
    <w:rsid w:val="007F3633"/>
    <w:rsid w:val="008030AF"/>
    <w:rsid w:val="008710AA"/>
    <w:rsid w:val="00875D5D"/>
    <w:rsid w:val="008E4E36"/>
    <w:rsid w:val="009048A4"/>
    <w:rsid w:val="00954485"/>
    <w:rsid w:val="009A48D0"/>
    <w:rsid w:val="009B3E53"/>
    <w:rsid w:val="009C795D"/>
    <w:rsid w:val="00A34663"/>
    <w:rsid w:val="00A44028"/>
    <w:rsid w:val="00A63DB4"/>
    <w:rsid w:val="00AC7677"/>
    <w:rsid w:val="00AE1F1D"/>
    <w:rsid w:val="00B0688A"/>
    <w:rsid w:val="00B3662B"/>
    <w:rsid w:val="00B4339D"/>
    <w:rsid w:val="00BD709C"/>
    <w:rsid w:val="00BF4380"/>
    <w:rsid w:val="00C14DD6"/>
    <w:rsid w:val="00D42843"/>
    <w:rsid w:val="00D61D84"/>
    <w:rsid w:val="00D65E30"/>
    <w:rsid w:val="00D96BE9"/>
    <w:rsid w:val="00DB1CF0"/>
    <w:rsid w:val="00DC59A8"/>
    <w:rsid w:val="00DE5185"/>
    <w:rsid w:val="00E1169D"/>
    <w:rsid w:val="00E40792"/>
    <w:rsid w:val="00E502D7"/>
    <w:rsid w:val="00E513A3"/>
    <w:rsid w:val="00E56054"/>
    <w:rsid w:val="00E923DC"/>
    <w:rsid w:val="00EF672F"/>
    <w:rsid w:val="00F028E4"/>
    <w:rsid w:val="00F11C57"/>
    <w:rsid w:val="00F30740"/>
    <w:rsid w:val="00FC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63E7CC"/>
  <w15:docId w15:val="{DBE2F546-8C4C-4E32-BFA0-B592809CE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01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2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33F1"/>
  </w:style>
  <w:style w:type="paragraph" w:styleId="Footer">
    <w:name w:val="footer"/>
    <w:basedOn w:val="Normal"/>
    <w:link w:val="FooterChar"/>
    <w:uiPriority w:val="99"/>
    <w:semiHidden/>
    <w:unhideWhenUsed/>
    <w:rsid w:val="000233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33F1"/>
  </w:style>
  <w:style w:type="paragraph" w:styleId="BalloonText">
    <w:name w:val="Balloon Text"/>
    <w:basedOn w:val="Normal"/>
    <w:link w:val="BalloonTextChar"/>
    <w:uiPriority w:val="99"/>
    <w:semiHidden/>
    <w:unhideWhenUsed/>
    <w:rsid w:val="000233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3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04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44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48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B3E5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E1F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rm" ma:contentTypeID="0x010101006D5A10B2F1D3344186B151620F486DC6" ma:contentTypeVersion="6" ma:contentTypeDescription="Fill out this form." ma:contentTypeScope="" ma:versionID="c1c5033561f6b7115dcc3f9a3f670cc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7b8cfcb884412bbba6d692195423fb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ShowCombineView" minOccurs="0"/>
                <xsd:element ref="ns1:ShowRepairView" minOccurs="0"/>
                <xsd:element ref="ns1:TemplateUrl" minOccurs="0"/>
                <xsd:element ref="ns1:xd_Prog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howCombineView" ma:index="8" nillable="true" ma:displayName="Show Combine View" ma:hidden="true" ma:internalName="ShowCombineView">
      <xsd:simpleType>
        <xsd:restriction base="dms:Text"/>
      </xsd:simpleType>
    </xsd:element>
    <xsd:element name="ShowRepairView" ma:index="10" nillable="true" ma:displayName="Show Repair View" ma:hidden="true" ma:internalName="ShowRepairView">
      <xsd:simpleType>
        <xsd:restriction base="dms:Text"/>
      </xsd:simpleType>
    </xsd:element>
    <xsd:element name="TemplateUrl" ma:index="11" nillable="true" ma:displayName="Template Link" ma:hidden="true" ma:internalName="TemplateUrl">
      <xsd:simpleType>
        <xsd:restriction base="dms:Text"/>
      </xsd:simpleType>
    </xsd:element>
    <xsd:element name="xd_ProgID" ma:index="12" nillable="true" ma:displayName="HTML File Link" ma:hidden="true" ma:internalName="xd_Prog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TemplateUrl xmlns="http://schemas.microsoft.com/sharepoint/v3" xsi:nil="true"/>
    <ShowRepairView xmlns="http://schemas.microsoft.com/sharepoint/v3" xsi:nil="true"/>
    <xd_ProgID xmlns="http://schemas.microsoft.com/sharepoint/v3" xsi:nil="true"/>
    <ShowCombineView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27463C-6350-46F9-A0D2-035A43C97E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1A41B1-9AFF-4080-82E7-C0EE5D9197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B0555A8-8CEC-4ECD-8D53-61025A304830}">
  <ds:schemaRefs>
    <ds:schemaRef ds:uri="http://schemas.microsoft.com/office/2006/metadata/propertie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AEF9FF60-7EF2-41CC-BDA0-D67736A77E0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Doug's</dc:creator>
  <cp:lastModifiedBy>Floyd, Melissa D.</cp:lastModifiedBy>
  <cp:revision>5</cp:revision>
  <cp:lastPrinted>2024-12-18T15:37:00Z</cp:lastPrinted>
  <dcterms:created xsi:type="dcterms:W3CDTF">2024-12-20T20:30:00Z</dcterms:created>
  <dcterms:modified xsi:type="dcterms:W3CDTF">2025-01-07T18:18:00Z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0x010101006D5A10B2F1D3344186B151620F486DC6</vt:lpwstr>
  </property>
</Properties>
</file>